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C544B2" w:rsidRPr="00273D3F" w:rsidRDefault="005E01BB" w:rsidP="00CA1CB9">
      <w:pPr>
        <w:pStyle w:val="Heading1"/>
        <w:spacing w:before="0"/>
        <w:ind w:left="609" w:right="606" w:hanging="17"/>
        <w:jc w:val="center"/>
      </w:pPr>
      <w:r w:rsidRPr="0065204B">
        <w:rPr>
          <w:color w:val="000000"/>
        </w:rPr>
        <w:t>«Современные требования к профессиональной компетентности ветеринарного фельдшера в соответствии с профессиональным стандартом»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5E01BB" w:rsidRPr="00D56618" w:rsidRDefault="005E01BB" w:rsidP="005E01BB">
      <w:pPr>
        <w:ind w:firstLine="709"/>
        <w:jc w:val="both"/>
        <w:rPr>
          <w:sz w:val="28"/>
          <w:szCs w:val="28"/>
        </w:rPr>
      </w:pPr>
      <w:r w:rsidRPr="00D56618">
        <w:rPr>
          <w:b/>
          <w:bCs/>
          <w:sz w:val="28"/>
          <w:szCs w:val="28"/>
        </w:rPr>
        <w:t>Рекомендуемая литература:</w:t>
      </w:r>
    </w:p>
    <w:p w:rsidR="005E01BB" w:rsidRPr="00D56618" w:rsidRDefault="005E01BB" w:rsidP="005E01BB">
      <w:pPr>
        <w:spacing w:line="321" w:lineRule="exact"/>
        <w:ind w:firstLine="709"/>
        <w:jc w:val="both"/>
        <w:rPr>
          <w:sz w:val="28"/>
          <w:szCs w:val="28"/>
        </w:rPr>
      </w:pPr>
    </w:p>
    <w:p w:rsidR="005E01BB" w:rsidRPr="00BC2FFA" w:rsidRDefault="005E01BB" w:rsidP="005E01BB">
      <w:pPr>
        <w:ind w:firstLine="709"/>
        <w:jc w:val="both"/>
        <w:rPr>
          <w:b/>
          <w:bCs/>
          <w:sz w:val="28"/>
          <w:szCs w:val="28"/>
        </w:rPr>
      </w:pPr>
      <w:r w:rsidRPr="00D56618">
        <w:rPr>
          <w:b/>
          <w:bCs/>
          <w:sz w:val="28"/>
          <w:szCs w:val="28"/>
        </w:rPr>
        <w:t>Основная:</w:t>
      </w:r>
    </w:p>
    <w:p w:rsidR="005E01BB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Калинин, Г. И.  Государственное управление в сфере ветеринарии</w:t>
      </w:r>
      <w:proofErr w:type="gramStart"/>
      <w:r w:rsidRPr="001E5E9C">
        <w:rPr>
          <w:sz w:val="28"/>
          <w:szCs w:val="28"/>
        </w:rPr>
        <w:t> :</w:t>
      </w:r>
      <w:proofErr w:type="gramEnd"/>
      <w:r w:rsidRPr="001E5E9C">
        <w:rPr>
          <w:sz w:val="28"/>
          <w:szCs w:val="28"/>
        </w:rPr>
        <w:t xml:space="preserve"> учебное пособие для вузов / Г. И. Калинин. — 2-е изд. — Москва : 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2021. — 260 с. — (Высшее образование). — ISBN 978-5-534-13407-0.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 </w:t>
      </w:r>
      <w:hyperlink r:id="rId5" w:tgtFrame="_blank" w:history="1">
        <w:r w:rsidRPr="001E5E9C">
          <w:rPr>
            <w:rStyle w:val="a6"/>
            <w:sz w:val="28"/>
            <w:szCs w:val="28"/>
          </w:rPr>
          <w:t>https://urait.ru/bcode/476934</w:t>
        </w:r>
      </w:hyperlink>
    </w:p>
    <w:p w:rsidR="005E01BB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r w:rsidRPr="00EA0896">
        <w:rPr>
          <w:sz w:val="28"/>
          <w:szCs w:val="28"/>
        </w:rPr>
        <w:t>Константинов, В. В.  Профессиональная деформация личности</w:t>
      </w:r>
      <w:proofErr w:type="gramStart"/>
      <w:r w:rsidRPr="00EA0896">
        <w:rPr>
          <w:sz w:val="28"/>
          <w:szCs w:val="28"/>
        </w:rPr>
        <w:t> :</w:t>
      </w:r>
      <w:proofErr w:type="gramEnd"/>
      <w:r w:rsidRPr="00EA0896">
        <w:rPr>
          <w:sz w:val="28"/>
          <w:szCs w:val="28"/>
        </w:rPr>
        <w:t xml:space="preserve"> учебное пособие для вузов / В. В. Константинов. — 2-е изд., </w:t>
      </w:r>
      <w:proofErr w:type="spellStart"/>
      <w:r w:rsidRPr="00EA0896">
        <w:rPr>
          <w:sz w:val="28"/>
          <w:szCs w:val="28"/>
        </w:rPr>
        <w:t>испр</w:t>
      </w:r>
      <w:proofErr w:type="spellEnd"/>
      <w:r w:rsidRPr="00EA0896">
        <w:rPr>
          <w:sz w:val="28"/>
          <w:szCs w:val="28"/>
        </w:rPr>
        <w:t xml:space="preserve">. и доп. — Москва : Издательство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>, 2020. — 186 с. — (Высшее образование). — ISBN 978-5-534-08760-4. — Текст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электронный // ЭБС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 xml:space="preserve"> [сайт]. — URL: </w:t>
      </w:r>
      <w:hyperlink r:id="rId6" w:tgtFrame="_blank" w:history="1">
        <w:r w:rsidRPr="00EA0896">
          <w:rPr>
            <w:rStyle w:val="a6"/>
            <w:sz w:val="28"/>
            <w:szCs w:val="28"/>
          </w:rPr>
          <w:t>https://urait.ru/bcode/453430</w:t>
        </w:r>
      </w:hyperlink>
    </w:p>
    <w:p w:rsidR="005E01BB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r w:rsidRPr="00EA0896">
        <w:rPr>
          <w:sz w:val="28"/>
          <w:szCs w:val="28"/>
        </w:rPr>
        <w:t>Рынок труда</w:t>
      </w:r>
      <w:proofErr w:type="gramStart"/>
      <w:r w:rsidRPr="00EA0896">
        <w:rPr>
          <w:sz w:val="28"/>
          <w:szCs w:val="28"/>
        </w:rPr>
        <w:t> :</w:t>
      </w:r>
      <w:proofErr w:type="gramEnd"/>
      <w:r w:rsidRPr="00EA0896">
        <w:rPr>
          <w:sz w:val="28"/>
          <w:szCs w:val="28"/>
        </w:rPr>
        <w:t xml:space="preserve"> учебник и практикум для вузов / Е. Б. Яковлева [и др.] ; под редакцией Е. Б. Яковлевой. — 2-е изд., </w:t>
      </w:r>
      <w:proofErr w:type="spellStart"/>
      <w:r w:rsidRPr="00EA0896">
        <w:rPr>
          <w:sz w:val="28"/>
          <w:szCs w:val="28"/>
        </w:rPr>
        <w:t>испр</w:t>
      </w:r>
      <w:proofErr w:type="spellEnd"/>
      <w:r w:rsidRPr="00EA0896">
        <w:rPr>
          <w:sz w:val="28"/>
          <w:szCs w:val="28"/>
        </w:rPr>
        <w:t xml:space="preserve">. и доп. — Москва : Издательство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>, 2021. — 253 с. — (Высшее образование). — ISBN 978-5-534-09043-7. — Текст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электронный // ЭБС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 xml:space="preserve"> [сайт]. — URL: </w:t>
      </w:r>
      <w:hyperlink r:id="rId7" w:tgtFrame="_blank" w:history="1">
        <w:r w:rsidRPr="00EA0896">
          <w:rPr>
            <w:rStyle w:val="a6"/>
            <w:sz w:val="28"/>
            <w:szCs w:val="28"/>
          </w:rPr>
          <w:t>https://urait.ru/bcode/469358</w:t>
        </w:r>
      </w:hyperlink>
      <w:r w:rsidRPr="00EA0896">
        <w:rPr>
          <w:sz w:val="28"/>
          <w:szCs w:val="28"/>
        </w:rPr>
        <w:t> </w:t>
      </w:r>
    </w:p>
    <w:p w:rsidR="005E01BB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r w:rsidRPr="00EA0896">
        <w:rPr>
          <w:sz w:val="28"/>
          <w:szCs w:val="28"/>
        </w:rPr>
        <w:t>Корнейчук, Б. В. Экономика: рынок труда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учебник для среднего профессионального образования / Б. В. Корнейчук. — 2-е изд., </w:t>
      </w:r>
      <w:proofErr w:type="spellStart"/>
      <w:r w:rsidRPr="00EA0896">
        <w:rPr>
          <w:sz w:val="28"/>
          <w:szCs w:val="28"/>
        </w:rPr>
        <w:t>испр</w:t>
      </w:r>
      <w:proofErr w:type="spellEnd"/>
      <w:r w:rsidRPr="00EA0896">
        <w:rPr>
          <w:sz w:val="28"/>
          <w:szCs w:val="28"/>
        </w:rPr>
        <w:t xml:space="preserve">. и доп. — Москва : Издательство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>, 2019. — 287 с. — (Профессиональное образование). — ISB№ 978-5-534-11413-3. — Текст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электронный // ЭБС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 xml:space="preserve"> [сайт]. — URL: </w:t>
      </w:r>
      <w:hyperlink r:id="rId8" w:tgtFrame="_blank" w:history="1">
        <w:r w:rsidRPr="00EA0896">
          <w:rPr>
            <w:rStyle w:val="a6"/>
            <w:sz w:val="28"/>
            <w:szCs w:val="28"/>
          </w:rPr>
          <w:t>https://biblio-o№li№e.ru/bcode/445242</w:t>
        </w:r>
      </w:hyperlink>
      <w:r w:rsidRPr="00EA0896">
        <w:rPr>
          <w:sz w:val="28"/>
          <w:szCs w:val="28"/>
        </w:rPr>
        <w:t xml:space="preserve"> </w:t>
      </w:r>
    </w:p>
    <w:p w:rsidR="005E01BB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r w:rsidRPr="00EA0896">
        <w:rPr>
          <w:sz w:val="28"/>
          <w:szCs w:val="28"/>
        </w:rPr>
        <w:t>Психология труда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EA0896">
        <w:rPr>
          <w:sz w:val="28"/>
          <w:szCs w:val="28"/>
        </w:rPr>
        <w:t>бакалавриата</w:t>
      </w:r>
      <w:proofErr w:type="spellEnd"/>
      <w:r w:rsidRPr="00EA0896">
        <w:rPr>
          <w:sz w:val="28"/>
          <w:szCs w:val="28"/>
        </w:rPr>
        <w:t xml:space="preserve"> / С. Ю. Манухина [и др.] ; под общей редакцией С. Ю. Манухиной. — Москва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</w:t>
      </w:r>
      <w:proofErr w:type="gramStart"/>
      <w:r w:rsidRPr="00EA0896">
        <w:rPr>
          <w:sz w:val="28"/>
          <w:szCs w:val="28"/>
        </w:rPr>
        <w:t xml:space="preserve">Издательство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>, 2019. — 485 с. — (Бакалавр.</w:t>
      </w:r>
      <w:proofErr w:type="gramEnd"/>
      <w:r w:rsidRPr="00EA0896">
        <w:rPr>
          <w:sz w:val="28"/>
          <w:szCs w:val="28"/>
        </w:rPr>
        <w:t xml:space="preserve"> </w:t>
      </w:r>
      <w:proofErr w:type="gramStart"/>
      <w:r w:rsidRPr="00EA0896">
        <w:rPr>
          <w:sz w:val="28"/>
          <w:szCs w:val="28"/>
        </w:rPr>
        <w:t>Академический курс).</w:t>
      </w:r>
      <w:proofErr w:type="gramEnd"/>
      <w:r w:rsidRPr="00EA0896">
        <w:rPr>
          <w:sz w:val="28"/>
          <w:szCs w:val="28"/>
        </w:rPr>
        <w:t xml:space="preserve"> — ISB№ 978-5-9916-7215-3. — Текст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электронный // ЭБС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 xml:space="preserve"> [сайт]. — URL: </w:t>
      </w:r>
      <w:hyperlink r:id="rId9" w:tgtFrame="_blank" w:history="1">
        <w:r w:rsidRPr="00EA0896">
          <w:rPr>
            <w:rStyle w:val="a6"/>
            <w:sz w:val="28"/>
            <w:szCs w:val="28"/>
          </w:rPr>
          <w:t>https://biblio-o№li№e.ru/bcode/432180</w:t>
        </w:r>
      </w:hyperlink>
      <w:r w:rsidRPr="00EA0896">
        <w:rPr>
          <w:sz w:val="28"/>
          <w:szCs w:val="28"/>
        </w:rPr>
        <w:t xml:space="preserve"> </w:t>
      </w:r>
    </w:p>
    <w:p w:rsidR="005E01BB" w:rsidRPr="00EA0896" w:rsidRDefault="005E01BB" w:rsidP="005E01BB">
      <w:pPr>
        <w:pStyle w:val="a4"/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ind w:left="0" w:right="0" w:firstLine="709"/>
        <w:rPr>
          <w:sz w:val="28"/>
          <w:szCs w:val="28"/>
        </w:rPr>
      </w:pPr>
      <w:proofErr w:type="spellStart"/>
      <w:r w:rsidRPr="00EA0896">
        <w:rPr>
          <w:sz w:val="28"/>
          <w:szCs w:val="28"/>
        </w:rPr>
        <w:t>Соломанидина</w:t>
      </w:r>
      <w:proofErr w:type="spellEnd"/>
      <w:r w:rsidRPr="00EA0896">
        <w:rPr>
          <w:sz w:val="28"/>
          <w:szCs w:val="28"/>
        </w:rPr>
        <w:t>, Т. О. Мотивация и стимулирование трудовой деятельности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EA0896">
        <w:rPr>
          <w:sz w:val="28"/>
          <w:szCs w:val="28"/>
        </w:rPr>
        <w:t>бакалавриата</w:t>
      </w:r>
      <w:proofErr w:type="spellEnd"/>
      <w:r w:rsidRPr="00EA0896">
        <w:rPr>
          <w:sz w:val="28"/>
          <w:szCs w:val="28"/>
        </w:rPr>
        <w:t xml:space="preserve"> / Т. О. </w:t>
      </w:r>
      <w:proofErr w:type="spellStart"/>
      <w:r w:rsidRPr="00EA0896">
        <w:rPr>
          <w:sz w:val="28"/>
          <w:szCs w:val="28"/>
        </w:rPr>
        <w:lastRenderedPageBreak/>
        <w:t>Соломанидина</w:t>
      </w:r>
      <w:proofErr w:type="spellEnd"/>
      <w:r w:rsidRPr="00EA0896">
        <w:rPr>
          <w:sz w:val="28"/>
          <w:szCs w:val="28"/>
        </w:rPr>
        <w:t xml:space="preserve">, В. Г. </w:t>
      </w:r>
      <w:proofErr w:type="spellStart"/>
      <w:r w:rsidRPr="00EA0896">
        <w:rPr>
          <w:sz w:val="28"/>
          <w:szCs w:val="28"/>
        </w:rPr>
        <w:t>Соломанидин</w:t>
      </w:r>
      <w:proofErr w:type="spellEnd"/>
      <w:r w:rsidRPr="00EA0896">
        <w:rPr>
          <w:sz w:val="28"/>
          <w:szCs w:val="28"/>
        </w:rPr>
        <w:t xml:space="preserve">. — 3-е изд., </w:t>
      </w:r>
      <w:proofErr w:type="spellStart"/>
      <w:r w:rsidRPr="00EA0896">
        <w:rPr>
          <w:sz w:val="28"/>
          <w:szCs w:val="28"/>
        </w:rPr>
        <w:t>перераб</w:t>
      </w:r>
      <w:proofErr w:type="spellEnd"/>
      <w:r w:rsidRPr="00EA0896">
        <w:rPr>
          <w:sz w:val="28"/>
          <w:szCs w:val="28"/>
        </w:rPr>
        <w:t xml:space="preserve">. и доп. — Москва : </w:t>
      </w:r>
      <w:proofErr w:type="gramStart"/>
      <w:r w:rsidRPr="00EA0896">
        <w:rPr>
          <w:sz w:val="28"/>
          <w:szCs w:val="28"/>
        </w:rPr>
        <w:t xml:space="preserve">Издательство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>, 2019. — 323 с. — (Бакалавр.</w:t>
      </w:r>
      <w:proofErr w:type="gramEnd"/>
      <w:r w:rsidRPr="00EA0896">
        <w:rPr>
          <w:sz w:val="28"/>
          <w:szCs w:val="28"/>
        </w:rPr>
        <w:t xml:space="preserve"> </w:t>
      </w:r>
      <w:proofErr w:type="gramStart"/>
      <w:r w:rsidRPr="00EA0896">
        <w:rPr>
          <w:sz w:val="28"/>
          <w:szCs w:val="28"/>
        </w:rPr>
        <w:t>Академический курс).</w:t>
      </w:r>
      <w:proofErr w:type="gramEnd"/>
      <w:r w:rsidRPr="00EA0896">
        <w:rPr>
          <w:sz w:val="28"/>
          <w:szCs w:val="28"/>
        </w:rPr>
        <w:t xml:space="preserve"> — ISB№ 978-5-534-01100-5. — Текст</w:t>
      </w:r>
      <w:proofErr w:type="gramStart"/>
      <w:r w:rsidRPr="00EA0896">
        <w:rPr>
          <w:sz w:val="28"/>
          <w:szCs w:val="28"/>
        </w:rPr>
        <w:t xml:space="preserve"> :</w:t>
      </w:r>
      <w:proofErr w:type="gramEnd"/>
      <w:r w:rsidRPr="00EA0896">
        <w:rPr>
          <w:sz w:val="28"/>
          <w:szCs w:val="28"/>
        </w:rPr>
        <w:t xml:space="preserve"> электронный // ЭБС </w:t>
      </w:r>
      <w:proofErr w:type="spellStart"/>
      <w:r w:rsidRPr="00EA0896">
        <w:rPr>
          <w:sz w:val="28"/>
          <w:szCs w:val="28"/>
        </w:rPr>
        <w:t>Юрайт</w:t>
      </w:r>
      <w:proofErr w:type="spellEnd"/>
      <w:r w:rsidRPr="00EA0896">
        <w:rPr>
          <w:sz w:val="28"/>
          <w:szCs w:val="28"/>
        </w:rPr>
        <w:t xml:space="preserve"> [сайт]. — URL: </w:t>
      </w:r>
      <w:hyperlink r:id="rId10" w:tgtFrame="_blank" w:history="1">
        <w:r w:rsidRPr="00EA0896">
          <w:rPr>
            <w:rStyle w:val="a6"/>
            <w:sz w:val="28"/>
            <w:szCs w:val="28"/>
          </w:rPr>
          <w:t>https://biblio-o№li№e.ru/bcode/432171</w:t>
        </w:r>
      </w:hyperlink>
    </w:p>
    <w:p w:rsidR="005E01BB" w:rsidRPr="001E5E9C" w:rsidRDefault="005E01BB" w:rsidP="005E01B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E01BB" w:rsidRPr="001E5E9C" w:rsidRDefault="005E01BB" w:rsidP="005E01B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E5E9C">
        <w:rPr>
          <w:b/>
          <w:sz w:val="28"/>
          <w:szCs w:val="28"/>
        </w:rPr>
        <w:t>Интернет-ресурсы:</w:t>
      </w:r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Информационно-правовой портал «Гарант». - URL: http://</w:t>
      </w:r>
      <w:hyperlink r:id="rId11" w:history="1">
        <w:r w:rsidRPr="001E5E9C">
          <w:rPr>
            <w:rStyle w:val="a6"/>
            <w:sz w:val="28"/>
            <w:szCs w:val="28"/>
          </w:rPr>
          <w:t>www.gara№t.ru/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Компания «</w:t>
      </w:r>
      <w:proofErr w:type="spellStart"/>
      <w:r w:rsidRPr="001E5E9C">
        <w:rPr>
          <w:sz w:val="28"/>
          <w:szCs w:val="28"/>
        </w:rPr>
        <w:t>КонсультантПлюс</w:t>
      </w:r>
      <w:proofErr w:type="spellEnd"/>
      <w:r w:rsidRPr="001E5E9C">
        <w:rPr>
          <w:sz w:val="28"/>
          <w:szCs w:val="28"/>
        </w:rPr>
        <w:t>». - URL: http://</w:t>
      </w:r>
      <w:hyperlink r:id="rId12" w:history="1">
        <w:r w:rsidRPr="001E5E9C">
          <w:rPr>
            <w:rStyle w:val="a6"/>
            <w:sz w:val="28"/>
            <w:szCs w:val="28"/>
          </w:rPr>
          <w:t>www.co№sulta№t.ru/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Министерство труда и социальной защиты. - URL: </w:t>
      </w:r>
      <w:hyperlink r:id="rId13" w:history="1">
        <w:r w:rsidRPr="001E5E9C">
          <w:rPr>
            <w:rStyle w:val="a6"/>
            <w:sz w:val="28"/>
            <w:szCs w:val="28"/>
          </w:rPr>
          <w:t>http://demo.rosmi№trud.ru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Реестр профессиональных стандартов. - URL: </w:t>
      </w:r>
      <w:hyperlink r:id="rId14" w:history="1">
        <w:r w:rsidRPr="001E5E9C">
          <w:rPr>
            <w:rStyle w:val="a6"/>
            <w:sz w:val="28"/>
            <w:szCs w:val="28"/>
          </w:rPr>
          <w:t>http://profsta№dart.rosmi№trud.ru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Электронная библиотека «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». - URL: </w:t>
      </w:r>
      <w:hyperlink r:id="rId15" w:history="1">
        <w:r w:rsidRPr="001E5E9C">
          <w:rPr>
            <w:rStyle w:val="a6"/>
            <w:sz w:val="28"/>
            <w:szCs w:val="28"/>
          </w:rPr>
          <w:t>https://urait.ru/book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Электронная библиотечная система. — URL: </w:t>
      </w:r>
      <w:hyperlink w:history="1">
        <w:r w:rsidRPr="001E5E9C">
          <w:rPr>
            <w:rStyle w:val="a6"/>
            <w:sz w:val="28"/>
            <w:szCs w:val="28"/>
          </w:rPr>
          <w:t>https:// www.book.ru/</w:t>
        </w:r>
      </w:hyperlink>
    </w:p>
    <w:p w:rsidR="005E01BB" w:rsidRPr="001E5E9C" w:rsidRDefault="005E01BB" w:rsidP="005E01BB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Министерство сельского хозяйства Российской Федерации - </w:t>
      </w:r>
      <w:hyperlink r:id="rId16" w:history="1">
        <w:r w:rsidRPr="001E5E9C">
          <w:rPr>
            <w:rStyle w:val="a6"/>
            <w:sz w:val="28"/>
            <w:szCs w:val="28"/>
          </w:rPr>
          <w:t>https://mcx.gov.ru/ministry/departments/departament-veterinarii/</w:t>
        </w:r>
      </w:hyperlink>
    </w:p>
    <w:p w:rsidR="005E01BB" w:rsidRPr="001E5E9C" w:rsidRDefault="005E01BB" w:rsidP="005E01BB">
      <w:pPr>
        <w:ind w:firstLine="709"/>
        <w:rPr>
          <w:sz w:val="28"/>
          <w:szCs w:val="28"/>
        </w:rPr>
      </w:pPr>
    </w:p>
    <w:p w:rsidR="005E01BB" w:rsidRDefault="005E01BB" w:rsidP="005E01BB">
      <w:pPr>
        <w:spacing w:line="23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документы:</w:t>
      </w:r>
    </w:p>
    <w:p w:rsidR="005E01BB" w:rsidRPr="00507CC7" w:rsidRDefault="005E01BB" w:rsidP="005E01BB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 w:rsidRPr="00F34EDE">
        <w:rPr>
          <w:color w:val="000000"/>
          <w:sz w:val="28"/>
          <w:szCs w:val="28"/>
        </w:rPr>
        <w:t xml:space="preserve"> «Трудовой кодекс Российской Федерации» от 30.12.2001 N 197-ФЗ</w:t>
      </w:r>
      <w:r>
        <w:rPr>
          <w:color w:val="000000"/>
          <w:sz w:val="28"/>
          <w:szCs w:val="28"/>
        </w:rPr>
        <w:t>;</w:t>
      </w:r>
    </w:p>
    <w:p w:rsidR="005E01BB" w:rsidRPr="00507CC7" w:rsidRDefault="005E01BB" w:rsidP="005E01BB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 w:rsidRPr="00BC2FFA">
        <w:rPr>
          <w:sz w:val="28"/>
          <w:szCs w:val="28"/>
        </w:rPr>
        <w:t>Профессиональный стандарт Ветеринарный фельдшер (утв. приказом Министерства труда и социальной защиты РФ от 21 декабря 2015 г. N 1079н);</w:t>
      </w:r>
    </w:p>
    <w:p w:rsidR="005E01BB" w:rsidRPr="00F34EDE" w:rsidRDefault="005E01BB" w:rsidP="005E01BB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proofErr w:type="gramStart"/>
      <w:r w:rsidRPr="00F34EDE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F34EDE">
        <w:rPr>
          <w:sz w:val="28"/>
          <w:szCs w:val="28"/>
        </w:rPr>
        <w:t xml:space="preserve">риказа Минтруда России «Об утверждении профессионального стандарта «Работник в области ветеринарии» (ID проекта № 01/02/11-20/00110151 - </w:t>
      </w:r>
      <w:hyperlink r:id="rId17" w:history="1">
        <w:r w:rsidRPr="00F34EDE">
          <w:rPr>
            <w:rStyle w:val="a6"/>
            <w:sz w:val="28"/>
            <w:szCs w:val="28"/>
          </w:rPr>
          <w:t>https://regulation.gov.ru/</w:t>
        </w:r>
      </w:hyperlink>
      <w:proofErr w:type="gramEnd"/>
    </w:p>
    <w:p w:rsidR="00C544B2" w:rsidRPr="00CA1CB9" w:rsidRDefault="00C544B2" w:rsidP="00CA1CB9">
      <w:pPr>
        <w:tabs>
          <w:tab w:val="left" w:pos="1253"/>
        </w:tabs>
        <w:ind w:right="128"/>
        <w:rPr>
          <w:sz w:val="28"/>
        </w:rPr>
      </w:pPr>
    </w:p>
    <w:sectPr w:rsidR="00C544B2" w:rsidRPr="00CA1CB9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934EA49C"/>
    <w:lvl w:ilvl="0" w:tplc="EC286A00">
      <w:start w:val="1"/>
      <w:numFmt w:val="bullet"/>
      <w:lvlText w:val=""/>
      <w:lvlJc w:val="left"/>
      <w:rPr>
        <w:rFonts w:ascii="Symbol" w:hAnsi="Symbol" w:hint="default"/>
      </w:rPr>
    </w:lvl>
    <w:lvl w:ilvl="1" w:tplc="EC286A00">
      <w:start w:val="1"/>
      <w:numFmt w:val="bullet"/>
      <w:lvlText w:val=""/>
      <w:lvlJc w:val="left"/>
      <w:rPr>
        <w:rFonts w:ascii="Symbol" w:hAnsi="Symbol" w:hint="default"/>
      </w:rPr>
    </w:lvl>
    <w:lvl w:ilvl="2" w:tplc="7ADA5F5E">
      <w:numFmt w:val="decimal"/>
      <w:lvlText w:val=""/>
      <w:lvlJc w:val="left"/>
    </w:lvl>
    <w:lvl w:ilvl="3" w:tplc="07A45EA2">
      <w:numFmt w:val="decimal"/>
      <w:lvlText w:val=""/>
      <w:lvlJc w:val="left"/>
    </w:lvl>
    <w:lvl w:ilvl="4" w:tplc="C200F2F2">
      <w:numFmt w:val="decimal"/>
      <w:lvlText w:val=""/>
      <w:lvlJc w:val="left"/>
    </w:lvl>
    <w:lvl w:ilvl="5" w:tplc="B10460D0">
      <w:numFmt w:val="decimal"/>
      <w:lvlText w:val=""/>
      <w:lvlJc w:val="left"/>
    </w:lvl>
    <w:lvl w:ilvl="6" w:tplc="61B60F34">
      <w:numFmt w:val="decimal"/>
      <w:lvlText w:val=""/>
      <w:lvlJc w:val="left"/>
    </w:lvl>
    <w:lvl w:ilvl="7" w:tplc="9BF0E86E">
      <w:numFmt w:val="decimal"/>
      <w:lvlText w:val=""/>
      <w:lvlJc w:val="left"/>
    </w:lvl>
    <w:lvl w:ilvl="8" w:tplc="8376CC1E">
      <w:numFmt w:val="decimal"/>
      <w:lvlText w:val=""/>
      <w:lvlJc w:val="left"/>
    </w:lvl>
  </w:abstractNum>
  <w:abstractNum w:abstractNumId="1">
    <w:nsid w:val="1FDB4B8C"/>
    <w:multiLevelType w:val="hybridMultilevel"/>
    <w:tmpl w:val="E2F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357"/>
    <w:multiLevelType w:val="hybridMultilevel"/>
    <w:tmpl w:val="2DC2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4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6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264BA7"/>
    <w:rsid w:val="00273D3F"/>
    <w:rsid w:val="00372030"/>
    <w:rsid w:val="00513F31"/>
    <w:rsid w:val="005E01BB"/>
    <w:rsid w:val="00A8523F"/>
    <w:rsid w:val="00C544B2"/>
    <w:rsid w:val="00CA1CB9"/>
    <w:rsid w:val="00F8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6">
    <w:name w:val="Hyperlink"/>
    <w:basedOn w:val="a0"/>
    <w:uiPriority w:val="99"/>
    <w:unhideWhenUsed/>
    <w:rsid w:val="005E01BB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5E01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242" TargetMode="External"/><Relationship Id="rId13" Type="http://schemas.openxmlformats.org/officeDocument/2006/relationships/hyperlink" Target="http://demo.rosmintru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69358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regulati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x.gov.ru/ministry/departments/departament-veterinar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430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s://urait.ru/bcode/476934" TargetMode="External"/><Relationship Id="rId15" Type="http://schemas.openxmlformats.org/officeDocument/2006/relationships/hyperlink" Target="https://urait.ru/book" TargetMode="External"/><Relationship Id="rId10" Type="http://schemas.openxmlformats.org/officeDocument/2006/relationships/hyperlink" Target="https://biblio-online.ru/bcode/4321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2180" TargetMode="External"/><Relationship Id="rId1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3</cp:revision>
  <dcterms:created xsi:type="dcterms:W3CDTF">2021-03-23T10:06:00Z</dcterms:created>
  <dcterms:modified xsi:type="dcterms:W3CDTF">2021-03-23T10:07:00Z</dcterms:modified>
</cp:coreProperties>
</file>