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74" w:rsidRPr="00026CD8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A11663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="00D37FEF">
        <w:rPr>
          <w:b/>
        </w:rPr>
        <w:t>производственной</w:t>
      </w:r>
      <w:r w:rsidRPr="00A11663">
        <w:rPr>
          <w:b/>
        </w:rPr>
        <w:t xml:space="preserve"> практики</w:t>
      </w:r>
      <w:r w:rsidR="00D37FEF">
        <w:rPr>
          <w:b/>
        </w:rPr>
        <w:t xml:space="preserve"> (преддипломной)</w:t>
      </w:r>
    </w:p>
    <w:p w:rsidR="00A11663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  <w:iCs/>
        </w:rPr>
      </w:pPr>
      <w:r w:rsidRPr="00A11663">
        <w:rPr>
          <w:b/>
          <w:iCs/>
        </w:rPr>
        <w:t xml:space="preserve">для специальности </w:t>
      </w:r>
      <w:r w:rsidR="00592379" w:rsidRPr="00592379">
        <w:rPr>
          <w:b/>
          <w:szCs w:val="20"/>
        </w:rPr>
        <w:t>40.02.02 Правоохранительная деятельность</w:t>
      </w:r>
      <w:r w:rsidR="00EC4022">
        <w:rPr>
          <w:b/>
          <w:iCs/>
        </w:rPr>
        <w:t>.</w:t>
      </w:r>
    </w:p>
    <w:p w:rsidR="00EC4022" w:rsidRPr="00A11663" w:rsidRDefault="00EC4022" w:rsidP="00D93F40">
      <w:pPr>
        <w:pStyle w:val="ac"/>
        <w:spacing w:before="0" w:beforeAutospacing="0" w:after="0" w:afterAutospacing="0"/>
        <w:ind w:firstLine="567"/>
        <w:jc w:val="center"/>
      </w:pPr>
    </w:p>
    <w:p w:rsidR="004C1AAB" w:rsidRPr="000639B0" w:rsidRDefault="00740597" w:rsidP="000639B0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1355"/>
        </w:tabs>
        <w:autoSpaceDE/>
        <w:autoSpaceDN/>
        <w:spacing w:after="0" w:line="240" w:lineRule="auto"/>
        <w:ind w:left="0" w:right="5" w:firstLine="567"/>
        <w:contextualSpacing w:val="0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639B0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0639B0">
        <w:rPr>
          <w:rFonts w:ascii="Times New Roman" w:hAnsi="Times New Roman"/>
          <w:b/>
          <w:sz w:val="24"/>
          <w:szCs w:val="24"/>
        </w:rPr>
        <w:t xml:space="preserve"> </w:t>
      </w:r>
      <w:r w:rsidRPr="000639B0">
        <w:rPr>
          <w:rFonts w:ascii="Times New Roman" w:hAnsi="Times New Roman"/>
          <w:b/>
          <w:sz w:val="24"/>
          <w:szCs w:val="24"/>
        </w:rPr>
        <w:t>программы</w:t>
      </w:r>
    </w:p>
    <w:p w:rsidR="00592379" w:rsidRDefault="00592379" w:rsidP="000639B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0"/>
        </w:rPr>
        <w:t>Рабочая п</w:t>
      </w:r>
      <w:r w:rsidRPr="00592379">
        <w:rPr>
          <w:sz w:val="24"/>
          <w:szCs w:val="20"/>
        </w:rPr>
        <w:t xml:space="preserve">рограмма производственной практики (преддипломная) по специальности 40.02.02 Правоохранительная деятельность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592379">
        <w:rPr>
          <w:sz w:val="24"/>
          <w:szCs w:val="20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40.02.02 Правоохранительная деятельность (Приказ Министерства образования и науки Российской Федерации от 12 мая 2014 г. № 509), зарегистрированного Министерством Юстиции России 21 августа 2014 г. № 33737), входящей в состав укрупненной группы специальностей 40.00.00 Юриспруденция.</w:t>
      </w:r>
      <w:proofErr w:type="gramEnd"/>
    </w:p>
    <w:p w:rsidR="00EC4022" w:rsidRPr="000639B0" w:rsidRDefault="00592379" w:rsidP="000639B0">
      <w:pPr>
        <w:shd w:val="clear" w:color="auto" w:fill="FFFFFF"/>
        <w:ind w:firstLine="709"/>
        <w:jc w:val="both"/>
        <w:rPr>
          <w:bCs/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Рабочая п</w:t>
      </w:r>
      <w:r w:rsidRPr="00BA3F9A">
        <w:rPr>
          <w:sz w:val="24"/>
          <w:szCs w:val="24"/>
        </w:rPr>
        <w:t>рограмма производственной практики</w:t>
      </w:r>
      <w:r>
        <w:rPr>
          <w:sz w:val="24"/>
          <w:szCs w:val="24"/>
        </w:rPr>
        <w:t xml:space="preserve"> (преддипломной)</w:t>
      </w:r>
      <w:r w:rsidRPr="00BA3F9A">
        <w:rPr>
          <w:sz w:val="24"/>
          <w:szCs w:val="24"/>
        </w:rPr>
        <w:t xml:space="preserve"> может быть использ</w:t>
      </w:r>
      <w:r w:rsidRPr="00BA3F9A">
        <w:rPr>
          <w:sz w:val="24"/>
          <w:szCs w:val="24"/>
        </w:rPr>
        <w:t>о</w:t>
      </w:r>
      <w:r w:rsidRPr="00BA3F9A">
        <w:rPr>
          <w:sz w:val="24"/>
          <w:szCs w:val="24"/>
        </w:rPr>
        <w:t>вана в дополнительном профессиональном образовании: в программах повышения квалифик</w:t>
      </w:r>
      <w:r w:rsidRPr="00BA3F9A">
        <w:rPr>
          <w:sz w:val="24"/>
          <w:szCs w:val="24"/>
        </w:rPr>
        <w:t>а</w:t>
      </w:r>
      <w:r w:rsidRPr="00BA3F9A">
        <w:rPr>
          <w:sz w:val="24"/>
          <w:szCs w:val="24"/>
        </w:rPr>
        <w:t>ции и переподготовки по специальности</w:t>
      </w:r>
      <w:r>
        <w:rPr>
          <w:sz w:val="24"/>
          <w:szCs w:val="24"/>
        </w:rPr>
        <w:t xml:space="preserve"> </w:t>
      </w:r>
      <w:r w:rsidRPr="00F71CF9">
        <w:rPr>
          <w:iCs/>
          <w:spacing w:val="-1"/>
          <w:sz w:val="24"/>
          <w:szCs w:val="24"/>
        </w:rPr>
        <w:t>40.02.02 Правоохранительная деятельность</w:t>
      </w:r>
      <w:r w:rsidRPr="00BA3F9A">
        <w:rPr>
          <w:i/>
          <w:iCs/>
          <w:spacing w:val="-1"/>
          <w:sz w:val="24"/>
          <w:szCs w:val="24"/>
        </w:rPr>
        <w:t xml:space="preserve"> </w:t>
      </w:r>
      <w:r w:rsidRPr="00BA3F9A">
        <w:rPr>
          <w:sz w:val="24"/>
          <w:szCs w:val="24"/>
        </w:rPr>
        <w:t>и профе</w:t>
      </w:r>
      <w:r w:rsidRPr="00BA3F9A">
        <w:rPr>
          <w:sz w:val="24"/>
          <w:szCs w:val="24"/>
        </w:rPr>
        <w:t>с</w:t>
      </w:r>
      <w:r w:rsidRPr="00BA3F9A">
        <w:rPr>
          <w:sz w:val="24"/>
          <w:szCs w:val="24"/>
        </w:rPr>
        <w:t>сиональной подготовке по профессиям:</w:t>
      </w:r>
      <w:r>
        <w:rPr>
          <w:sz w:val="24"/>
          <w:szCs w:val="24"/>
        </w:rPr>
        <w:t xml:space="preserve"> Юрист</w:t>
      </w:r>
    </w:p>
    <w:p w:rsidR="00592379" w:rsidRPr="00F10EE0" w:rsidRDefault="00CF6E6E" w:rsidP="0059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639B0">
        <w:rPr>
          <w:b/>
          <w:bCs/>
          <w:spacing w:val="-2"/>
          <w:sz w:val="24"/>
          <w:szCs w:val="24"/>
        </w:rPr>
        <w:t xml:space="preserve">2 </w:t>
      </w:r>
      <w:r w:rsidR="00CD7574" w:rsidRPr="000639B0">
        <w:rPr>
          <w:b/>
          <w:bCs/>
          <w:spacing w:val="-2"/>
          <w:sz w:val="24"/>
          <w:szCs w:val="24"/>
        </w:rPr>
        <w:t>Цели и з</w:t>
      </w:r>
      <w:r w:rsidR="00EB3488" w:rsidRPr="000639B0">
        <w:rPr>
          <w:b/>
          <w:bCs/>
          <w:spacing w:val="-2"/>
          <w:sz w:val="24"/>
          <w:szCs w:val="24"/>
        </w:rPr>
        <w:t xml:space="preserve">адачи </w:t>
      </w:r>
      <w:r w:rsidR="00D37FEF" w:rsidRPr="000639B0">
        <w:rPr>
          <w:b/>
          <w:bCs/>
          <w:spacing w:val="-2"/>
          <w:sz w:val="24"/>
          <w:szCs w:val="24"/>
        </w:rPr>
        <w:t>производственной практики (преддипломной)</w:t>
      </w:r>
      <w:r w:rsidR="00CD7574" w:rsidRPr="000639B0">
        <w:rPr>
          <w:b/>
          <w:i/>
          <w:spacing w:val="-2"/>
          <w:sz w:val="24"/>
          <w:szCs w:val="24"/>
        </w:rPr>
        <w:t>.</w:t>
      </w:r>
      <w:r w:rsidR="00CD7574" w:rsidRPr="000639B0">
        <w:rPr>
          <w:spacing w:val="-2"/>
          <w:sz w:val="24"/>
          <w:szCs w:val="24"/>
        </w:rPr>
        <w:br/>
      </w:r>
      <w:proofErr w:type="gramStart"/>
      <w:r w:rsidR="00592379" w:rsidRPr="00F10EE0">
        <w:rPr>
          <w:iCs/>
          <w:color w:val="000000"/>
          <w:sz w:val="24"/>
          <w:szCs w:val="24"/>
        </w:rPr>
        <w:t>Проведение производственной практики (преддипломной) реализуется в форме практ</w:t>
      </w:r>
      <w:r w:rsidR="00592379" w:rsidRPr="00F10EE0">
        <w:rPr>
          <w:iCs/>
          <w:color w:val="000000"/>
          <w:sz w:val="24"/>
          <w:szCs w:val="24"/>
        </w:rPr>
        <w:t>и</w:t>
      </w:r>
      <w:r w:rsidR="00592379" w:rsidRPr="00F10EE0">
        <w:rPr>
          <w:iCs/>
          <w:color w:val="000000"/>
          <w:sz w:val="24"/>
          <w:szCs w:val="24"/>
        </w:rPr>
        <w:t>ческой подготовки,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</w:t>
      </w:r>
      <w:r w:rsidR="00592379" w:rsidRPr="00F10EE0">
        <w:rPr>
          <w:iCs/>
          <w:color w:val="000000"/>
          <w:sz w:val="24"/>
          <w:szCs w:val="24"/>
        </w:rPr>
        <w:t>а</w:t>
      </w:r>
      <w:r w:rsidR="00592379" w:rsidRPr="00F10EE0">
        <w:rPr>
          <w:iCs/>
          <w:color w:val="000000"/>
          <w:sz w:val="24"/>
          <w:szCs w:val="24"/>
        </w:rPr>
        <w:t>ние, закрепление, развитие практических навыков и компетенций по профилю соответству</w:t>
      </w:r>
      <w:r w:rsidR="00592379" w:rsidRPr="00F10EE0">
        <w:rPr>
          <w:iCs/>
          <w:color w:val="000000"/>
          <w:sz w:val="24"/>
          <w:szCs w:val="24"/>
        </w:rPr>
        <w:t>ю</w:t>
      </w:r>
      <w:r w:rsidR="00592379" w:rsidRPr="00F10EE0">
        <w:rPr>
          <w:iCs/>
          <w:color w:val="000000"/>
          <w:sz w:val="24"/>
          <w:szCs w:val="24"/>
        </w:rPr>
        <w:t>щей образовательной программы.</w:t>
      </w:r>
      <w:proofErr w:type="gramEnd"/>
    </w:p>
    <w:p w:rsidR="00592379" w:rsidRPr="00D5308B" w:rsidRDefault="00592379" w:rsidP="00592379">
      <w:pPr>
        <w:adjustRightInd w:val="0"/>
        <w:ind w:firstLine="709"/>
        <w:jc w:val="both"/>
        <w:rPr>
          <w:sz w:val="24"/>
          <w:szCs w:val="24"/>
        </w:rPr>
      </w:pPr>
      <w:r w:rsidRPr="00D5308B">
        <w:rPr>
          <w:sz w:val="24"/>
          <w:szCs w:val="24"/>
        </w:rPr>
        <w:t>Цели преддипломной практики: углубление первоначального практического опыта об</w:t>
      </w:r>
      <w:r w:rsidRPr="00D5308B">
        <w:rPr>
          <w:sz w:val="24"/>
          <w:szCs w:val="24"/>
        </w:rPr>
        <w:t>у</w:t>
      </w:r>
      <w:r w:rsidRPr="00D5308B">
        <w:rPr>
          <w:sz w:val="24"/>
          <w:szCs w:val="24"/>
        </w:rPr>
        <w:t>чающегося, развитие общих и профессиональных компетенций, проверку его готовности к с</w:t>
      </w:r>
      <w:r w:rsidRPr="00D5308B">
        <w:rPr>
          <w:sz w:val="24"/>
          <w:szCs w:val="24"/>
        </w:rPr>
        <w:t>а</w:t>
      </w:r>
      <w:r w:rsidRPr="00D5308B">
        <w:rPr>
          <w:sz w:val="24"/>
          <w:szCs w:val="24"/>
        </w:rPr>
        <w:t>мостоятельной трудовой деятельности</w:t>
      </w:r>
      <w:r>
        <w:rPr>
          <w:sz w:val="24"/>
          <w:szCs w:val="24"/>
        </w:rPr>
        <w:t>.</w:t>
      </w:r>
    </w:p>
    <w:p w:rsidR="00592379" w:rsidRDefault="00592379" w:rsidP="00592379">
      <w:pPr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Производственная практика (преддипломная) направлена на решение следующих задач:</w:t>
      </w:r>
    </w:p>
    <w:p w:rsidR="00592379" w:rsidRDefault="00592379" w:rsidP="00592379">
      <w:pPr>
        <w:numPr>
          <w:ilvl w:val="0"/>
          <w:numId w:val="15"/>
        </w:numPr>
        <w:shd w:val="clear" w:color="auto" w:fill="FFFFFF"/>
        <w:tabs>
          <w:tab w:val="left" w:pos="851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углубление первоначального профессионального опыта;</w:t>
      </w:r>
    </w:p>
    <w:p w:rsidR="00592379" w:rsidRDefault="00592379" w:rsidP="00592379">
      <w:pPr>
        <w:numPr>
          <w:ilvl w:val="0"/>
          <w:numId w:val="15"/>
        </w:numPr>
        <w:shd w:val="clear" w:color="auto" w:fill="FFFFFF"/>
        <w:tabs>
          <w:tab w:val="left" w:pos="851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общих и профессиональных компетенций;</w:t>
      </w:r>
    </w:p>
    <w:p w:rsidR="00592379" w:rsidRDefault="00592379" w:rsidP="00592379">
      <w:pPr>
        <w:numPr>
          <w:ilvl w:val="0"/>
          <w:numId w:val="15"/>
        </w:numPr>
        <w:shd w:val="clear" w:color="auto" w:fill="FFFFFF"/>
        <w:tabs>
          <w:tab w:val="left" w:pos="851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проверку готовности выпускника к самостоятельной трудовой деятельности по спец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альности 40.02.02 Правоохранительная деятельность</w:t>
      </w:r>
    </w:p>
    <w:p w:rsidR="00592379" w:rsidRDefault="00592379" w:rsidP="00592379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подготовку к выполнению выпускной квалификационной работы. </w:t>
      </w:r>
    </w:p>
    <w:p w:rsidR="00592379" w:rsidRDefault="00592379" w:rsidP="00592379">
      <w:pPr>
        <w:shd w:val="clear" w:color="auto" w:fill="FFFFFF"/>
        <w:tabs>
          <w:tab w:val="left" w:pos="851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результатам освоения производственной практики (преддипломной)</w:t>
      </w:r>
    </w:p>
    <w:p w:rsidR="00592379" w:rsidRDefault="00592379" w:rsidP="00592379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прохождения практики обучающийся должен </w:t>
      </w:r>
      <w:r>
        <w:rPr>
          <w:b/>
          <w:bCs/>
          <w:sz w:val="24"/>
          <w:szCs w:val="24"/>
        </w:rPr>
        <w:t>приобрести практический опыт</w:t>
      </w:r>
      <w:r>
        <w:rPr>
          <w:sz w:val="24"/>
          <w:szCs w:val="24"/>
        </w:rPr>
        <w:t>:</w:t>
      </w:r>
    </w:p>
    <w:p w:rsidR="00592379" w:rsidRDefault="00592379" w:rsidP="0059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D21761">
        <w:rPr>
          <w:sz w:val="24"/>
          <w:szCs w:val="24"/>
        </w:rPr>
        <w:t>- 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</w:t>
      </w:r>
      <w:r w:rsidRPr="00D21761">
        <w:rPr>
          <w:sz w:val="24"/>
          <w:szCs w:val="24"/>
        </w:rPr>
        <w:t>к</w:t>
      </w:r>
      <w:r w:rsidRPr="00D21761">
        <w:rPr>
          <w:sz w:val="24"/>
          <w:szCs w:val="24"/>
        </w:rPr>
        <w:t>ретности;</w:t>
      </w:r>
    </w:p>
    <w:p w:rsidR="00EC4022" w:rsidRPr="000639B0" w:rsidRDefault="00592379" w:rsidP="00592379">
      <w:pPr>
        <w:adjustRightInd w:val="0"/>
        <w:ind w:firstLine="53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организации работы подчиненных и документационного обеспечения управленческой деятельности, соблюдения режима секретности</w:t>
      </w:r>
      <w:r w:rsidR="00EC4022" w:rsidRPr="000639B0">
        <w:rPr>
          <w:sz w:val="24"/>
          <w:szCs w:val="24"/>
        </w:rPr>
        <w:t>.</w:t>
      </w:r>
    </w:p>
    <w:p w:rsidR="00CF6E6E" w:rsidRDefault="00CF6E6E" w:rsidP="000639B0">
      <w:pPr>
        <w:adjustRightInd w:val="0"/>
        <w:ind w:firstLine="538"/>
        <w:jc w:val="both"/>
        <w:rPr>
          <w:b/>
          <w:color w:val="000000"/>
          <w:sz w:val="24"/>
          <w:szCs w:val="24"/>
        </w:rPr>
      </w:pPr>
      <w:r w:rsidRPr="000639B0">
        <w:rPr>
          <w:color w:val="000000"/>
          <w:sz w:val="24"/>
          <w:szCs w:val="24"/>
        </w:rPr>
        <w:t xml:space="preserve">3 </w:t>
      </w:r>
      <w:r w:rsidRPr="000639B0">
        <w:rPr>
          <w:b/>
          <w:color w:val="000000"/>
          <w:sz w:val="24"/>
          <w:szCs w:val="24"/>
        </w:rPr>
        <w:t xml:space="preserve">Результатом </w:t>
      </w:r>
      <w:r w:rsidR="00D37FEF" w:rsidRPr="000639B0">
        <w:rPr>
          <w:b/>
          <w:color w:val="000000"/>
          <w:sz w:val="24"/>
          <w:szCs w:val="24"/>
        </w:rPr>
        <w:t xml:space="preserve">производственной практики (преддипломной) </w:t>
      </w:r>
      <w:r w:rsidRPr="000639B0">
        <w:rPr>
          <w:b/>
          <w:color w:val="000000"/>
          <w:sz w:val="24"/>
          <w:szCs w:val="24"/>
        </w:rPr>
        <w:t>является освоение общих компетенций (</w:t>
      </w:r>
      <w:proofErr w:type="gramStart"/>
      <w:r w:rsidRPr="000639B0">
        <w:rPr>
          <w:b/>
          <w:color w:val="000000"/>
          <w:sz w:val="24"/>
          <w:szCs w:val="24"/>
        </w:rPr>
        <w:t>ОК</w:t>
      </w:r>
      <w:proofErr w:type="gramEnd"/>
      <w:r w:rsidRPr="000639B0">
        <w:rPr>
          <w:b/>
          <w:color w:val="000000"/>
          <w:sz w:val="24"/>
          <w:szCs w:val="24"/>
        </w:rPr>
        <w:t>):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30"/>
        <w:gridCol w:w="65"/>
        <w:gridCol w:w="8272"/>
        <w:gridCol w:w="204"/>
      </w:tblGrid>
      <w:tr w:rsidR="00592379" w:rsidTr="00CD52AE">
        <w:tc>
          <w:tcPr>
            <w:tcW w:w="1101" w:type="dxa"/>
            <w:gridSpan w:val="2"/>
          </w:tcPr>
          <w:p w:rsidR="00592379" w:rsidRDefault="00592379" w:rsidP="00CD52AE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036" w:type="dxa"/>
            <w:gridSpan w:val="2"/>
          </w:tcPr>
          <w:p w:rsidR="00592379" w:rsidRDefault="00592379" w:rsidP="00CD52AE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592379" w:rsidTr="00CD52AE">
        <w:tc>
          <w:tcPr>
            <w:tcW w:w="1101" w:type="dxa"/>
            <w:gridSpan w:val="2"/>
          </w:tcPr>
          <w:p w:rsidR="00592379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9036" w:type="dxa"/>
            <w:gridSpan w:val="2"/>
          </w:tcPr>
          <w:p w:rsidR="00592379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92379" w:rsidTr="00CD52AE">
        <w:tc>
          <w:tcPr>
            <w:tcW w:w="1101" w:type="dxa"/>
            <w:gridSpan w:val="2"/>
          </w:tcPr>
          <w:p w:rsidR="00592379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9036" w:type="dxa"/>
            <w:gridSpan w:val="2"/>
          </w:tcPr>
          <w:p w:rsidR="00592379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Понимать и анализировать вопросы ценностно-мотивационной сферы</w:t>
            </w:r>
          </w:p>
        </w:tc>
      </w:tr>
      <w:tr w:rsidR="00592379" w:rsidTr="00CD52AE">
        <w:tc>
          <w:tcPr>
            <w:tcW w:w="1101" w:type="dxa"/>
            <w:gridSpan w:val="2"/>
          </w:tcPr>
          <w:p w:rsidR="00592379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9036" w:type="dxa"/>
            <w:gridSpan w:val="2"/>
          </w:tcPr>
          <w:p w:rsidR="00592379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92379" w:rsidTr="00CD52AE">
        <w:tc>
          <w:tcPr>
            <w:tcW w:w="1101" w:type="dxa"/>
            <w:gridSpan w:val="2"/>
          </w:tcPr>
          <w:p w:rsidR="00592379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4</w:t>
            </w:r>
          </w:p>
        </w:tc>
        <w:tc>
          <w:tcPr>
            <w:tcW w:w="9036" w:type="dxa"/>
            <w:gridSpan w:val="2"/>
          </w:tcPr>
          <w:p w:rsidR="00592379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Принимать решения в стандартных и нестандартных ситуациях, в том числе ситуациях риска, и нести за них ответственность</w:t>
            </w:r>
          </w:p>
        </w:tc>
      </w:tr>
      <w:tr w:rsidR="00592379" w:rsidTr="00CD52AE">
        <w:tc>
          <w:tcPr>
            <w:tcW w:w="1101" w:type="dxa"/>
            <w:gridSpan w:val="2"/>
          </w:tcPr>
          <w:p w:rsidR="00592379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5</w:t>
            </w:r>
          </w:p>
        </w:tc>
        <w:tc>
          <w:tcPr>
            <w:tcW w:w="9036" w:type="dxa"/>
            <w:gridSpan w:val="2"/>
          </w:tcPr>
          <w:p w:rsidR="00592379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</w:tc>
      </w:tr>
      <w:tr w:rsidR="00592379" w:rsidTr="00CD52AE">
        <w:tc>
          <w:tcPr>
            <w:tcW w:w="1101" w:type="dxa"/>
            <w:gridSpan w:val="2"/>
          </w:tcPr>
          <w:p w:rsidR="00592379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9036" w:type="dxa"/>
            <w:gridSpan w:val="2"/>
          </w:tcPr>
          <w:p w:rsidR="00592379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92379" w:rsidTr="00CD52AE">
        <w:tc>
          <w:tcPr>
            <w:tcW w:w="1101" w:type="dxa"/>
            <w:gridSpan w:val="2"/>
          </w:tcPr>
          <w:p w:rsidR="00592379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7</w:t>
            </w:r>
          </w:p>
        </w:tc>
        <w:tc>
          <w:tcPr>
            <w:tcW w:w="9036" w:type="dxa"/>
            <w:gridSpan w:val="2"/>
          </w:tcPr>
          <w:p w:rsidR="00592379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92379" w:rsidTr="00CD52AE">
        <w:tc>
          <w:tcPr>
            <w:tcW w:w="1101" w:type="dxa"/>
            <w:gridSpan w:val="2"/>
          </w:tcPr>
          <w:p w:rsidR="00592379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8</w:t>
            </w:r>
          </w:p>
        </w:tc>
        <w:tc>
          <w:tcPr>
            <w:tcW w:w="9036" w:type="dxa"/>
            <w:gridSpan w:val="2"/>
          </w:tcPr>
          <w:p w:rsidR="00592379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</w:tr>
      <w:tr w:rsidR="00592379" w:rsidTr="00CD52AE">
        <w:tc>
          <w:tcPr>
            <w:tcW w:w="1101" w:type="dxa"/>
            <w:gridSpan w:val="2"/>
          </w:tcPr>
          <w:p w:rsidR="00592379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9</w:t>
            </w:r>
          </w:p>
        </w:tc>
        <w:tc>
          <w:tcPr>
            <w:tcW w:w="9036" w:type="dxa"/>
            <w:gridSpan w:val="2"/>
          </w:tcPr>
          <w:p w:rsidR="00592379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Устанавливать психологический контакт с окружающими</w:t>
            </w:r>
          </w:p>
        </w:tc>
      </w:tr>
      <w:tr w:rsidR="00592379" w:rsidTr="00CD52AE">
        <w:tc>
          <w:tcPr>
            <w:tcW w:w="1101" w:type="dxa"/>
            <w:gridSpan w:val="2"/>
          </w:tcPr>
          <w:p w:rsidR="00592379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9036" w:type="dxa"/>
            <w:gridSpan w:val="2"/>
          </w:tcPr>
          <w:p w:rsidR="00592379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Адаптироваться к меняющимся условиям профессиональной деятельности.</w:t>
            </w:r>
          </w:p>
        </w:tc>
      </w:tr>
      <w:tr w:rsidR="00592379" w:rsidTr="00CD52AE">
        <w:tc>
          <w:tcPr>
            <w:tcW w:w="1101" w:type="dxa"/>
            <w:gridSpan w:val="2"/>
          </w:tcPr>
          <w:p w:rsidR="00592379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11</w:t>
            </w:r>
          </w:p>
        </w:tc>
        <w:tc>
          <w:tcPr>
            <w:tcW w:w="9036" w:type="dxa"/>
            <w:gridSpan w:val="2"/>
          </w:tcPr>
          <w:p w:rsidR="00592379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92379" w:rsidTr="00CD52AE">
        <w:tc>
          <w:tcPr>
            <w:tcW w:w="1101" w:type="dxa"/>
            <w:gridSpan w:val="2"/>
          </w:tcPr>
          <w:p w:rsidR="00592379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12</w:t>
            </w:r>
          </w:p>
        </w:tc>
        <w:tc>
          <w:tcPr>
            <w:tcW w:w="9036" w:type="dxa"/>
            <w:gridSpan w:val="2"/>
          </w:tcPr>
          <w:p w:rsidR="00592379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Выполнять профессиональные задачи в соответствии с нормами морали, профессиональной этики и служебного этикета</w:t>
            </w:r>
          </w:p>
        </w:tc>
      </w:tr>
      <w:tr w:rsidR="00592379" w:rsidTr="00CD52AE">
        <w:tc>
          <w:tcPr>
            <w:tcW w:w="1101" w:type="dxa"/>
            <w:gridSpan w:val="2"/>
          </w:tcPr>
          <w:p w:rsidR="00592379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13</w:t>
            </w:r>
          </w:p>
        </w:tc>
        <w:tc>
          <w:tcPr>
            <w:tcW w:w="9036" w:type="dxa"/>
            <w:gridSpan w:val="2"/>
          </w:tcPr>
          <w:p w:rsidR="00592379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Проявлять нетерпимость к коррупционному поведению, уважительно относиться к праву и закону</w:t>
            </w:r>
          </w:p>
        </w:tc>
      </w:tr>
      <w:tr w:rsidR="00592379" w:rsidTr="00CD52AE">
        <w:tc>
          <w:tcPr>
            <w:tcW w:w="1101" w:type="dxa"/>
            <w:gridSpan w:val="2"/>
          </w:tcPr>
          <w:p w:rsidR="00592379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14</w:t>
            </w:r>
          </w:p>
        </w:tc>
        <w:tc>
          <w:tcPr>
            <w:tcW w:w="9036" w:type="dxa"/>
            <w:gridSpan w:val="2"/>
          </w:tcPr>
          <w:p w:rsidR="00592379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Организовывать свою жизнь в соответствии с социально </w:t>
            </w:r>
            <w:proofErr w:type="gramStart"/>
            <w:r>
              <w:rPr>
                <w:bCs/>
                <w:iCs/>
                <w:sz w:val="24"/>
                <w:szCs w:val="24"/>
              </w:rPr>
              <w:t>значимыми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представления-ми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</w:p>
        </w:tc>
      </w:tr>
      <w:tr w:rsidR="00592379" w:rsidTr="00CD52AE">
        <w:tc>
          <w:tcPr>
            <w:tcW w:w="1101" w:type="dxa"/>
            <w:gridSpan w:val="2"/>
          </w:tcPr>
          <w:p w:rsidR="00592379" w:rsidRPr="00C831A7" w:rsidRDefault="00592379" w:rsidP="00CD52AE">
            <w:pPr>
              <w:suppressAutoHyphens/>
              <w:rPr>
                <w:sz w:val="24"/>
                <w:szCs w:val="24"/>
              </w:rPr>
            </w:pPr>
            <w:r w:rsidRPr="00C831A7">
              <w:rPr>
                <w:sz w:val="24"/>
                <w:szCs w:val="24"/>
              </w:rPr>
              <w:t>ЛР.13</w:t>
            </w:r>
          </w:p>
        </w:tc>
        <w:tc>
          <w:tcPr>
            <w:tcW w:w="9036" w:type="dxa"/>
            <w:gridSpan w:val="2"/>
          </w:tcPr>
          <w:p w:rsidR="00592379" w:rsidRPr="00C831A7" w:rsidRDefault="00592379" w:rsidP="00CD52AE">
            <w:pPr>
              <w:suppressAutoHyphens/>
              <w:rPr>
                <w:sz w:val="24"/>
                <w:szCs w:val="24"/>
              </w:rPr>
            </w:pPr>
            <w:proofErr w:type="gramStart"/>
            <w:r w:rsidRPr="00C831A7">
              <w:rPr>
                <w:sz w:val="24"/>
                <w:szCs w:val="24"/>
              </w:rPr>
              <w:t>Демонстрирующий</w:t>
            </w:r>
            <w:proofErr w:type="gramEnd"/>
            <w:r w:rsidRPr="00C831A7">
              <w:rPr>
                <w:sz w:val="24"/>
                <w:szCs w:val="24"/>
              </w:rPr>
              <w:t xml:space="preserve">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592379" w:rsidTr="00CD52AE">
        <w:tc>
          <w:tcPr>
            <w:tcW w:w="1101" w:type="dxa"/>
            <w:gridSpan w:val="2"/>
          </w:tcPr>
          <w:p w:rsidR="00592379" w:rsidRPr="00C831A7" w:rsidRDefault="00592379" w:rsidP="00CD52AE">
            <w:pPr>
              <w:suppressAutoHyphens/>
              <w:rPr>
                <w:sz w:val="24"/>
                <w:szCs w:val="24"/>
              </w:rPr>
            </w:pPr>
            <w:r w:rsidRPr="00C831A7">
              <w:rPr>
                <w:sz w:val="24"/>
                <w:szCs w:val="24"/>
              </w:rPr>
              <w:t>ЛР.14</w:t>
            </w:r>
          </w:p>
        </w:tc>
        <w:tc>
          <w:tcPr>
            <w:tcW w:w="9036" w:type="dxa"/>
            <w:gridSpan w:val="2"/>
          </w:tcPr>
          <w:p w:rsidR="00592379" w:rsidRPr="00C831A7" w:rsidRDefault="00592379" w:rsidP="00CD52AE">
            <w:pPr>
              <w:suppressAutoHyphens/>
              <w:rPr>
                <w:sz w:val="24"/>
                <w:szCs w:val="24"/>
              </w:rPr>
            </w:pPr>
            <w:proofErr w:type="gramStart"/>
            <w:r w:rsidRPr="00C831A7">
              <w:rPr>
                <w:sz w:val="24"/>
                <w:szCs w:val="24"/>
              </w:rPr>
              <w:t>Проявляющий</w:t>
            </w:r>
            <w:proofErr w:type="gramEnd"/>
            <w:r w:rsidRPr="00C831A7">
              <w:rPr>
                <w:sz w:val="24"/>
                <w:szCs w:val="24"/>
              </w:rPr>
              <w:t xml:space="preserve">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592379" w:rsidTr="00CD52AE">
        <w:tc>
          <w:tcPr>
            <w:tcW w:w="1101" w:type="dxa"/>
            <w:gridSpan w:val="2"/>
          </w:tcPr>
          <w:p w:rsidR="00592379" w:rsidRPr="00C831A7" w:rsidRDefault="00592379" w:rsidP="00CD52AE">
            <w:pPr>
              <w:suppressAutoHyphens/>
              <w:rPr>
                <w:sz w:val="24"/>
                <w:szCs w:val="24"/>
              </w:rPr>
            </w:pPr>
            <w:r w:rsidRPr="00C831A7">
              <w:rPr>
                <w:sz w:val="24"/>
                <w:szCs w:val="24"/>
              </w:rPr>
              <w:t>ЛР.15</w:t>
            </w:r>
          </w:p>
        </w:tc>
        <w:tc>
          <w:tcPr>
            <w:tcW w:w="9036" w:type="dxa"/>
            <w:gridSpan w:val="2"/>
          </w:tcPr>
          <w:p w:rsidR="00592379" w:rsidRPr="00C831A7" w:rsidRDefault="00592379" w:rsidP="00CD52AE">
            <w:pPr>
              <w:suppressAutoHyphens/>
              <w:rPr>
                <w:sz w:val="24"/>
                <w:szCs w:val="24"/>
              </w:rPr>
            </w:pPr>
            <w:proofErr w:type="gramStart"/>
            <w:r w:rsidRPr="00C831A7">
              <w:rPr>
                <w:sz w:val="24"/>
                <w:szCs w:val="24"/>
              </w:rPr>
              <w:t>Проявляющий</w:t>
            </w:r>
            <w:proofErr w:type="gramEnd"/>
            <w:r w:rsidRPr="00C831A7">
              <w:rPr>
                <w:sz w:val="24"/>
                <w:szCs w:val="24"/>
              </w:rPr>
      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592379" w:rsidTr="00CD52AE">
        <w:tc>
          <w:tcPr>
            <w:tcW w:w="1101" w:type="dxa"/>
            <w:gridSpan w:val="2"/>
          </w:tcPr>
          <w:p w:rsidR="00592379" w:rsidRDefault="00592379" w:rsidP="00CD52AE">
            <w:pPr>
              <w:suppressAutoHyphens/>
              <w:rPr>
                <w:sz w:val="24"/>
                <w:szCs w:val="24"/>
              </w:rPr>
            </w:pPr>
            <w:r w:rsidRPr="00C831A7">
              <w:rPr>
                <w:sz w:val="24"/>
                <w:szCs w:val="24"/>
                <w:lang w:val="en-US"/>
              </w:rPr>
              <w:t>ЛР</w:t>
            </w:r>
            <w:r w:rsidRPr="00C831A7">
              <w:rPr>
                <w:sz w:val="24"/>
                <w:szCs w:val="24"/>
              </w:rPr>
              <w:t>-</w:t>
            </w:r>
          </w:p>
          <w:p w:rsidR="00592379" w:rsidRPr="00C831A7" w:rsidRDefault="00592379" w:rsidP="00CD52AE">
            <w:pPr>
              <w:suppressAutoHyphens/>
              <w:rPr>
                <w:sz w:val="24"/>
                <w:szCs w:val="24"/>
              </w:rPr>
            </w:pPr>
            <w:r w:rsidRPr="00C831A7">
              <w:rPr>
                <w:sz w:val="24"/>
                <w:szCs w:val="24"/>
              </w:rPr>
              <w:t>КК 1</w:t>
            </w:r>
          </w:p>
        </w:tc>
        <w:tc>
          <w:tcPr>
            <w:tcW w:w="9036" w:type="dxa"/>
            <w:gridSpan w:val="2"/>
          </w:tcPr>
          <w:p w:rsidR="00592379" w:rsidRPr="00C831A7" w:rsidRDefault="00592379" w:rsidP="00CD52AE">
            <w:pPr>
              <w:suppressAutoHyphens/>
              <w:rPr>
                <w:sz w:val="24"/>
                <w:szCs w:val="24"/>
              </w:rPr>
            </w:pPr>
            <w:r w:rsidRPr="00C831A7">
              <w:rPr>
                <w:sz w:val="24"/>
                <w:szCs w:val="24"/>
              </w:rPr>
      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</w:t>
            </w:r>
            <w:r>
              <w:rPr>
                <w:sz w:val="24"/>
                <w:szCs w:val="24"/>
              </w:rPr>
              <w:t>с</w:t>
            </w:r>
            <w:r w:rsidRPr="00C831A7">
              <w:rPr>
                <w:sz w:val="24"/>
                <w:szCs w:val="24"/>
              </w:rPr>
              <w:t>иональным развитием; рефлексивно оценивающий собственный жизненный опыт, критерии личной успешности.</w:t>
            </w:r>
          </w:p>
        </w:tc>
      </w:tr>
      <w:tr w:rsidR="00592379" w:rsidTr="00CD52AE">
        <w:tc>
          <w:tcPr>
            <w:tcW w:w="1101" w:type="dxa"/>
            <w:gridSpan w:val="2"/>
          </w:tcPr>
          <w:p w:rsidR="00592379" w:rsidRDefault="00592379" w:rsidP="00CD52AE">
            <w:pPr>
              <w:suppressAutoHyphens/>
              <w:rPr>
                <w:sz w:val="24"/>
                <w:szCs w:val="24"/>
              </w:rPr>
            </w:pPr>
            <w:r w:rsidRPr="00C831A7">
              <w:rPr>
                <w:sz w:val="24"/>
                <w:szCs w:val="24"/>
                <w:lang w:val="en-US"/>
              </w:rPr>
              <w:t>ЛР</w:t>
            </w:r>
            <w:r w:rsidRPr="00C831A7">
              <w:rPr>
                <w:sz w:val="24"/>
                <w:szCs w:val="24"/>
              </w:rPr>
              <w:t>-</w:t>
            </w:r>
          </w:p>
          <w:p w:rsidR="00592379" w:rsidRPr="00C831A7" w:rsidRDefault="00592379" w:rsidP="00CD52AE">
            <w:pPr>
              <w:suppressAutoHyphens/>
              <w:rPr>
                <w:sz w:val="24"/>
                <w:szCs w:val="24"/>
                <w:lang w:val="en-US"/>
              </w:rPr>
            </w:pPr>
            <w:r w:rsidRPr="00C831A7">
              <w:rPr>
                <w:sz w:val="24"/>
                <w:szCs w:val="24"/>
              </w:rPr>
              <w:t>КК 2</w:t>
            </w:r>
          </w:p>
        </w:tc>
        <w:tc>
          <w:tcPr>
            <w:tcW w:w="9036" w:type="dxa"/>
            <w:gridSpan w:val="2"/>
          </w:tcPr>
          <w:p w:rsidR="00592379" w:rsidRPr="00C831A7" w:rsidRDefault="00592379" w:rsidP="00CD52AE">
            <w:pPr>
              <w:suppressAutoHyphens/>
              <w:rPr>
                <w:sz w:val="24"/>
                <w:szCs w:val="24"/>
              </w:rPr>
            </w:pPr>
            <w:r w:rsidRPr="00C831A7">
              <w:rPr>
                <w:sz w:val="24"/>
                <w:szCs w:val="24"/>
              </w:rPr>
              <w:t xml:space="preserve">Экономически активный, предприимчивый, готовый к </w:t>
            </w:r>
            <w:proofErr w:type="spellStart"/>
            <w:r w:rsidRPr="00C831A7">
              <w:rPr>
                <w:sz w:val="24"/>
                <w:szCs w:val="24"/>
              </w:rPr>
              <w:t>самозанятости</w:t>
            </w:r>
            <w:proofErr w:type="spellEnd"/>
          </w:p>
        </w:tc>
      </w:tr>
      <w:tr w:rsidR="00592379" w:rsidTr="00CD52AE">
        <w:tc>
          <w:tcPr>
            <w:tcW w:w="1101" w:type="dxa"/>
            <w:gridSpan w:val="2"/>
          </w:tcPr>
          <w:p w:rsidR="00592379" w:rsidRPr="00C831A7" w:rsidRDefault="00592379" w:rsidP="00CD52AE">
            <w:pPr>
              <w:rPr>
                <w:sz w:val="24"/>
                <w:szCs w:val="24"/>
              </w:rPr>
            </w:pPr>
            <w:r w:rsidRPr="00C831A7">
              <w:rPr>
                <w:sz w:val="24"/>
                <w:szCs w:val="24"/>
                <w:lang w:val="en-US"/>
              </w:rPr>
              <w:t>Л</w:t>
            </w:r>
            <w:r w:rsidRPr="00C831A7">
              <w:rPr>
                <w:sz w:val="24"/>
                <w:szCs w:val="24"/>
              </w:rPr>
              <w:t>Р- СОП -1</w:t>
            </w:r>
          </w:p>
          <w:p w:rsidR="00592379" w:rsidRPr="00C831A7" w:rsidRDefault="00592379" w:rsidP="00CD52A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036" w:type="dxa"/>
            <w:gridSpan w:val="2"/>
          </w:tcPr>
          <w:p w:rsidR="00592379" w:rsidRPr="00C831A7" w:rsidRDefault="00592379" w:rsidP="00CD52AE">
            <w:pPr>
              <w:suppressAutoHyphens/>
              <w:rPr>
                <w:sz w:val="24"/>
                <w:szCs w:val="24"/>
              </w:rPr>
            </w:pPr>
            <w:r w:rsidRPr="00C831A7">
              <w:rPr>
                <w:sz w:val="24"/>
                <w:szCs w:val="24"/>
              </w:rPr>
              <w:t>Способный реализовывать условия и принципы духовно - нравственного воспита</w:t>
            </w:r>
            <w:r>
              <w:rPr>
                <w:sz w:val="24"/>
                <w:szCs w:val="24"/>
              </w:rPr>
              <w:t>н</w:t>
            </w:r>
            <w:r w:rsidRPr="00C831A7">
              <w:rPr>
                <w:sz w:val="24"/>
                <w:szCs w:val="24"/>
              </w:rPr>
              <w:t xml:space="preserve">ия на основе базовых национальных и региональных ценностей, приоритетов </w:t>
            </w:r>
            <w:r w:rsidRPr="00C831A7">
              <w:rPr>
                <w:color w:val="000000"/>
                <w:sz w:val="24"/>
                <w:szCs w:val="24"/>
                <w:shd w:val="clear" w:color="auto" w:fill="FFFFFF"/>
              </w:rPr>
              <w:t>АНПОО «Кубанский институт профессионального образования»</w:t>
            </w:r>
          </w:p>
        </w:tc>
      </w:tr>
      <w:tr w:rsidR="00592379" w:rsidTr="00CD52AE">
        <w:tc>
          <w:tcPr>
            <w:tcW w:w="1101" w:type="dxa"/>
            <w:gridSpan w:val="2"/>
          </w:tcPr>
          <w:p w:rsidR="00592379" w:rsidRPr="00C831A7" w:rsidRDefault="00592379" w:rsidP="00CD52AE">
            <w:pPr>
              <w:suppressAutoHyphens/>
              <w:rPr>
                <w:sz w:val="24"/>
                <w:szCs w:val="24"/>
              </w:rPr>
            </w:pPr>
            <w:r w:rsidRPr="00C831A7">
              <w:rPr>
                <w:sz w:val="24"/>
                <w:szCs w:val="24"/>
                <w:lang w:val="en-US"/>
              </w:rPr>
              <w:t>Л</w:t>
            </w:r>
            <w:r w:rsidRPr="00C831A7">
              <w:rPr>
                <w:sz w:val="24"/>
                <w:szCs w:val="24"/>
              </w:rPr>
              <w:t xml:space="preserve">Р- </w:t>
            </w:r>
            <w:r w:rsidRPr="00C831A7">
              <w:rPr>
                <w:sz w:val="24"/>
                <w:szCs w:val="24"/>
              </w:rPr>
              <w:lastRenderedPageBreak/>
              <w:t>СОП -3</w:t>
            </w:r>
          </w:p>
        </w:tc>
        <w:tc>
          <w:tcPr>
            <w:tcW w:w="9036" w:type="dxa"/>
            <w:gridSpan w:val="2"/>
          </w:tcPr>
          <w:p w:rsidR="00592379" w:rsidRPr="00C831A7" w:rsidRDefault="00592379" w:rsidP="00CD52AE">
            <w:pPr>
              <w:suppressAutoHyphens/>
              <w:rPr>
                <w:sz w:val="24"/>
                <w:szCs w:val="24"/>
              </w:rPr>
            </w:pPr>
            <w:r w:rsidRPr="00C831A7">
              <w:rPr>
                <w:sz w:val="24"/>
                <w:szCs w:val="24"/>
              </w:rPr>
              <w:lastRenderedPageBreak/>
              <w:t xml:space="preserve">Адекватно оценивающий свои способности и возможности, ответственно </w:t>
            </w:r>
            <w:r w:rsidRPr="00C831A7">
              <w:rPr>
                <w:sz w:val="24"/>
                <w:szCs w:val="24"/>
              </w:rPr>
              <w:lastRenderedPageBreak/>
              <w:t>относящийся к процессу обучения и его результатам</w:t>
            </w:r>
          </w:p>
        </w:tc>
      </w:tr>
      <w:tr w:rsidR="00592379" w:rsidTr="00CD52AE">
        <w:trPr>
          <w:gridAfter w:val="1"/>
          <w:wAfter w:w="219" w:type="dxa"/>
        </w:trPr>
        <w:tc>
          <w:tcPr>
            <w:tcW w:w="1030" w:type="dxa"/>
          </w:tcPr>
          <w:p w:rsidR="00592379" w:rsidRPr="00BA3F9A" w:rsidRDefault="00592379" w:rsidP="00CD52AE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A3F9A">
              <w:rPr>
                <w:b/>
                <w:bCs/>
                <w:i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888" w:type="dxa"/>
            <w:gridSpan w:val="2"/>
          </w:tcPr>
          <w:p w:rsidR="00592379" w:rsidRPr="00BA3F9A" w:rsidRDefault="00592379" w:rsidP="00CD52AE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A3F9A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92379" w:rsidTr="00CD52AE">
        <w:trPr>
          <w:gridAfter w:val="1"/>
          <w:wAfter w:w="219" w:type="dxa"/>
        </w:trPr>
        <w:tc>
          <w:tcPr>
            <w:tcW w:w="1030" w:type="dxa"/>
          </w:tcPr>
          <w:p w:rsidR="00592379" w:rsidRPr="00BA3F9A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888" w:type="dxa"/>
            <w:gridSpan w:val="2"/>
          </w:tcPr>
          <w:p w:rsidR="00592379" w:rsidRPr="00BA3F9A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Оперативно-служебная деятельность</w:t>
            </w:r>
          </w:p>
        </w:tc>
      </w:tr>
      <w:tr w:rsidR="00592379" w:rsidTr="00CD52AE">
        <w:trPr>
          <w:gridAfter w:val="1"/>
          <w:wAfter w:w="219" w:type="dxa"/>
        </w:trPr>
        <w:tc>
          <w:tcPr>
            <w:tcW w:w="1030" w:type="dxa"/>
          </w:tcPr>
          <w:p w:rsidR="00592379" w:rsidRPr="00BA3F9A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ПК 1.1</w:t>
            </w:r>
          </w:p>
        </w:tc>
        <w:tc>
          <w:tcPr>
            <w:tcW w:w="8888" w:type="dxa"/>
            <w:gridSpan w:val="2"/>
          </w:tcPr>
          <w:p w:rsidR="00592379" w:rsidRPr="00BA3F9A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</w:tr>
      <w:tr w:rsidR="00592379" w:rsidTr="00CD52AE">
        <w:trPr>
          <w:gridAfter w:val="1"/>
          <w:wAfter w:w="219" w:type="dxa"/>
        </w:trPr>
        <w:tc>
          <w:tcPr>
            <w:tcW w:w="1030" w:type="dxa"/>
          </w:tcPr>
          <w:p w:rsidR="00592379" w:rsidRPr="00BA3F9A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ПК 1.2</w:t>
            </w:r>
          </w:p>
        </w:tc>
        <w:tc>
          <w:tcPr>
            <w:tcW w:w="8888" w:type="dxa"/>
            <w:gridSpan w:val="2"/>
          </w:tcPr>
          <w:p w:rsidR="00592379" w:rsidRPr="00BA3F9A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Обеспечивать соблюдение законодательства субъектами права.</w:t>
            </w:r>
          </w:p>
        </w:tc>
      </w:tr>
      <w:tr w:rsidR="00592379" w:rsidTr="00CD52AE">
        <w:trPr>
          <w:gridAfter w:val="1"/>
          <w:wAfter w:w="219" w:type="dxa"/>
        </w:trPr>
        <w:tc>
          <w:tcPr>
            <w:tcW w:w="1030" w:type="dxa"/>
          </w:tcPr>
          <w:p w:rsidR="00592379" w:rsidRPr="00BA3F9A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 xml:space="preserve">ПК </w:t>
            </w:r>
            <w:r>
              <w:rPr>
                <w:bCs/>
                <w:iCs/>
                <w:sz w:val="24"/>
                <w:szCs w:val="24"/>
              </w:rPr>
              <w:t>1.3</w:t>
            </w:r>
          </w:p>
        </w:tc>
        <w:tc>
          <w:tcPr>
            <w:tcW w:w="8888" w:type="dxa"/>
            <w:gridSpan w:val="2"/>
          </w:tcPr>
          <w:p w:rsidR="00592379" w:rsidRPr="00BA3F9A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Осуществлять реализацию норм материального и процессуального права.</w:t>
            </w:r>
          </w:p>
        </w:tc>
      </w:tr>
      <w:tr w:rsidR="00592379" w:rsidTr="00CD52AE">
        <w:trPr>
          <w:gridAfter w:val="1"/>
          <w:wAfter w:w="219" w:type="dxa"/>
        </w:trPr>
        <w:tc>
          <w:tcPr>
            <w:tcW w:w="1030" w:type="dxa"/>
          </w:tcPr>
          <w:p w:rsidR="00592379" w:rsidRPr="00BA3F9A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 xml:space="preserve">ПК 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BA3F9A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888" w:type="dxa"/>
            <w:gridSpan w:val="2"/>
          </w:tcPr>
          <w:p w:rsidR="00592379" w:rsidRPr="00BA3F9A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Обеспечивать законность и правопорядок, безопасность личности, общества и государства, охранять общественный порядок.</w:t>
            </w:r>
          </w:p>
        </w:tc>
      </w:tr>
      <w:tr w:rsidR="00592379" w:rsidTr="00CD52AE">
        <w:trPr>
          <w:gridAfter w:val="1"/>
          <w:wAfter w:w="219" w:type="dxa"/>
        </w:trPr>
        <w:tc>
          <w:tcPr>
            <w:tcW w:w="1030" w:type="dxa"/>
          </w:tcPr>
          <w:p w:rsidR="00592379" w:rsidRPr="00BA3F9A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 xml:space="preserve">ПК 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BA3F9A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888" w:type="dxa"/>
            <w:gridSpan w:val="2"/>
          </w:tcPr>
          <w:p w:rsidR="00592379" w:rsidRPr="00BA3F9A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 xml:space="preserve">Осуществлять оперативно-служебные мероприятия в соответствии с профилем </w:t>
            </w:r>
            <w:proofErr w:type="gramStart"/>
            <w:r w:rsidRPr="00BA3F9A">
              <w:rPr>
                <w:bCs/>
                <w:iCs/>
                <w:sz w:val="24"/>
                <w:szCs w:val="24"/>
              </w:rPr>
              <w:t>под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BA3F9A">
              <w:rPr>
                <w:bCs/>
                <w:iCs/>
                <w:sz w:val="24"/>
                <w:szCs w:val="24"/>
              </w:rPr>
              <w:t>готовки</w:t>
            </w:r>
            <w:proofErr w:type="gramEnd"/>
          </w:p>
        </w:tc>
      </w:tr>
      <w:tr w:rsidR="00592379" w:rsidTr="00CD52AE">
        <w:trPr>
          <w:gridAfter w:val="1"/>
          <w:wAfter w:w="219" w:type="dxa"/>
        </w:trPr>
        <w:tc>
          <w:tcPr>
            <w:tcW w:w="1030" w:type="dxa"/>
          </w:tcPr>
          <w:p w:rsidR="00592379" w:rsidRPr="00BA3F9A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ПК</w:t>
            </w:r>
            <w:r>
              <w:rPr>
                <w:bCs/>
                <w:iCs/>
                <w:sz w:val="24"/>
                <w:szCs w:val="24"/>
              </w:rPr>
              <w:t xml:space="preserve"> 1</w:t>
            </w:r>
            <w:r w:rsidRPr="00BA3F9A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888" w:type="dxa"/>
            <w:gridSpan w:val="2"/>
          </w:tcPr>
          <w:p w:rsidR="00592379" w:rsidRPr="00BA3F9A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Применять меры административного пресечения правонарушений, включая применение физической силы и специальных средств.</w:t>
            </w:r>
          </w:p>
        </w:tc>
      </w:tr>
      <w:tr w:rsidR="00592379" w:rsidTr="00CD52AE">
        <w:trPr>
          <w:gridAfter w:val="1"/>
          <w:wAfter w:w="219" w:type="dxa"/>
        </w:trPr>
        <w:tc>
          <w:tcPr>
            <w:tcW w:w="1030" w:type="dxa"/>
          </w:tcPr>
          <w:p w:rsidR="00592379" w:rsidRPr="00BA3F9A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 xml:space="preserve">ПК 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BA3F9A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888" w:type="dxa"/>
            <w:gridSpan w:val="2"/>
          </w:tcPr>
          <w:p w:rsidR="00592379" w:rsidRPr="00BA3F9A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 xml:space="preserve">Обеспечивать выявление, раскрытие и расследование преступлений и иных </w:t>
            </w:r>
            <w:proofErr w:type="gramStart"/>
            <w:r w:rsidRPr="00BA3F9A">
              <w:rPr>
                <w:bCs/>
                <w:iCs/>
                <w:sz w:val="24"/>
                <w:szCs w:val="24"/>
              </w:rPr>
              <w:t>право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BA3F9A">
              <w:rPr>
                <w:bCs/>
                <w:iCs/>
                <w:sz w:val="24"/>
                <w:szCs w:val="24"/>
              </w:rPr>
              <w:t>нарушений</w:t>
            </w:r>
            <w:proofErr w:type="gramEnd"/>
            <w:r w:rsidRPr="00BA3F9A">
              <w:rPr>
                <w:bCs/>
                <w:iCs/>
                <w:sz w:val="24"/>
                <w:szCs w:val="24"/>
              </w:rPr>
              <w:t xml:space="preserve"> в соответствии с профилем подготовки</w:t>
            </w:r>
          </w:p>
        </w:tc>
      </w:tr>
      <w:tr w:rsidR="00592379" w:rsidTr="00CD52AE">
        <w:trPr>
          <w:gridAfter w:val="1"/>
          <w:wAfter w:w="219" w:type="dxa"/>
        </w:trPr>
        <w:tc>
          <w:tcPr>
            <w:tcW w:w="1030" w:type="dxa"/>
          </w:tcPr>
          <w:p w:rsidR="00592379" w:rsidRPr="005B7CCC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B7CCC">
              <w:rPr>
                <w:bCs/>
                <w:iCs/>
                <w:sz w:val="24"/>
                <w:szCs w:val="24"/>
              </w:rPr>
              <w:t>ПК.1.8</w:t>
            </w:r>
          </w:p>
        </w:tc>
        <w:tc>
          <w:tcPr>
            <w:tcW w:w="8888" w:type="dxa"/>
            <w:gridSpan w:val="2"/>
          </w:tcPr>
          <w:p w:rsidR="00592379" w:rsidRPr="00BA3F9A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Осуществлять технико-криминалистическое и специальное техническое обеспечение оперативно-служебной деятельности.</w:t>
            </w:r>
          </w:p>
        </w:tc>
      </w:tr>
      <w:tr w:rsidR="00592379" w:rsidTr="00CD52AE">
        <w:trPr>
          <w:gridAfter w:val="1"/>
          <w:wAfter w:w="219" w:type="dxa"/>
        </w:trPr>
        <w:tc>
          <w:tcPr>
            <w:tcW w:w="1030" w:type="dxa"/>
          </w:tcPr>
          <w:p w:rsidR="00592379" w:rsidRPr="005B7CCC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B7CCC">
              <w:rPr>
                <w:bCs/>
                <w:iCs/>
                <w:sz w:val="24"/>
                <w:szCs w:val="24"/>
              </w:rPr>
              <w:t>ПК.1.9</w:t>
            </w:r>
          </w:p>
        </w:tc>
        <w:tc>
          <w:tcPr>
            <w:tcW w:w="8888" w:type="dxa"/>
            <w:gridSpan w:val="2"/>
          </w:tcPr>
          <w:p w:rsidR="00592379" w:rsidRPr="00BA3F9A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Оказывать первую (доврачебную) медицинскую помощь.</w:t>
            </w:r>
          </w:p>
        </w:tc>
      </w:tr>
      <w:tr w:rsidR="00592379" w:rsidTr="00CD52AE">
        <w:trPr>
          <w:gridAfter w:val="1"/>
          <w:wAfter w:w="219" w:type="dxa"/>
        </w:trPr>
        <w:tc>
          <w:tcPr>
            <w:tcW w:w="1030" w:type="dxa"/>
          </w:tcPr>
          <w:p w:rsidR="00592379" w:rsidRPr="005B7CCC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B7CCC">
              <w:rPr>
                <w:bCs/>
                <w:iCs/>
                <w:sz w:val="24"/>
                <w:szCs w:val="24"/>
              </w:rPr>
              <w:t>ПК.1.10</w:t>
            </w:r>
          </w:p>
        </w:tc>
        <w:tc>
          <w:tcPr>
            <w:tcW w:w="8888" w:type="dxa"/>
            <w:gridSpan w:val="2"/>
          </w:tcPr>
          <w:p w:rsidR="00592379" w:rsidRPr="00BA3F9A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</w:tc>
      </w:tr>
      <w:tr w:rsidR="00592379" w:rsidTr="00CD52AE">
        <w:trPr>
          <w:gridAfter w:val="1"/>
          <w:wAfter w:w="219" w:type="dxa"/>
        </w:trPr>
        <w:tc>
          <w:tcPr>
            <w:tcW w:w="1030" w:type="dxa"/>
          </w:tcPr>
          <w:p w:rsidR="00592379" w:rsidRPr="005B7CCC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B7CCC">
              <w:rPr>
                <w:bCs/>
                <w:iCs/>
                <w:sz w:val="24"/>
                <w:szCs w:val="24"/>
              </w:rPr>
              <w:t>ПК.1.11</w:t>
            </w:r>
          </w:p>
        </w:tc>
        <w:tc>
          <w:tcPr>
            <w:tcW w:w="8888" w:type="dxa"/>
            <w:gridSpan w:val="2"/>
          </w:tcPr>
          <w:p w:rsidR="00592379" w:rsidRPr="00BA3F9A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592379" w:rsidTr="00CD52AE">
        <w:trPr>
          <w:gridAfter w:val="1"/>
          <w:wAfter w:w="219" w:type="dxa"/>
        </w:trPr>
        <w:tc>
          <w:tcPr>
            <w:tcW w:w="1030" w:type="dxa"/>
          </w:tcPr>
          <w:p w:rsidR="00592379" w:rsidRPr="005B7CCC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B7CCC">
              <w:rPr>
                <w:bCs/>
                <w:iCs/>
                <w:sz w:val="24"/>
                <w:szCs w:val="24"/>
              </w:rPr>
              <w:t>ПК.1.12</w:t>
            </w:r>
          </w:p>
        </w:tc>
        <w:tc>
          <w:tcPr>
            <w:tcW w:w="8888" w:type="dxa"/>
            <w:gridSpan w:val="2"/>
          </w:tcPr>
          <w:p w:rsidR="00592379" w:rsidRPr="00BA3F9A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</w:tc>
      </w:tr>
      <w:tr w:rsidR="00592379" w:rsidTr="00CD52AE">
        <w:trPr>
          <w:gridAfter w:val="1"/>
          <w:wAfter w:w="219" w:type="dxa"/>
        </w:trPr>
        <w:tc>
          <w:tcPr>
            <w:tcW w:w="1030" w:type="dxa"/>
          </w:tcPr>
          <w:p w:rsidR="00592379" w:rsidRPr="005B7CCC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B7CCC">
              <w:rPr>
                <w:bCs/>
                <w:iCs/>
                <w:sz w:val="24"/>
                <w:szCs w:val="24"/>
              </w:rPr>
              <w:t>ПК.1.13</w:t>
            </w:r>
          </w:p>
        </w:tc>
        <w:tc>
          <w:tcPr>
            <w:tcW w:w="8888" w:type="dxa"/>
            <w:gridSpan w:val="2"/>
          </w:tcPr>
          <w:p w:rsidR="00592379" w:rsidRPr="00BA3F9A" w:rsidRDefault="00592379" w:rsidP="00CD52A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A3F9A">
              <w:rPr>
                <w:bCs/>
                <w:iCs/>
                <w:sz w:val="24"/>
                <w:szCs w:val="24"/>
              </w:rPr>
              <w:t>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</w:tr>
      <w:tr w:rsidR="00592379" w:rsidTr="00CD52AE">
        <w:trPr>
          <w:gridAfter w:val="1"/>
          <w:wAfter w:w="219" w:type="dxa"/>
        </w:trPr>
        <w:tc>
          <w:tcPr>
            <w:tcW w:w="1030" w:type="dxa"/>
          </w:tcPr>
          <w:p w:rsidR="00592379" w:rsidRPr="005B7CCC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888" w:type="dxa"/>
            <w:gridSpan w:val="2"/>
          </w:tcPr>
          <w:p w:rsidR="00592379" w:rsidRPr="00287484" w:rsidRDefault="00592379" w:rsidP="00CD52AE">
            <w:pPr>
              <w:keepNext/>
              <w:suppressAutoHyphens/>
              <w:outlineLvl w:val="1"/>
              <w:rPr>
                <w:bCs/>
                <w:iCs/>
                <w:sz w:val="24"/>
                <w:szCs w:val="24"/>
              </w:rPr>
            </w:pPr>
            <w:r w:rsidRPr="00287484">
              <w:rPr>
                <w:bCs/>
                <w:iCs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592379" w:rsidTr="00CD52AE">
        <w:trPr>
          <w:gridAfter w:val="1"/>
          <w:wAfter w:w="219" w:type="dxa"/>
        </w:trPr>
        <w:tc>
          <w:tcPr>
            <w:tcW w:w="1030" w:type="dxa"/>
          </w:tcPr>
          <w:p w:rsidR="00592379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888" w:type="dxa"/>
            <w:gridSpan w:val="2"/>
          </w:tcPr>
          <w:p w:rsidR="00592379" w:rsidRPr="00287484" w:rsidRDefault="00592379" w:rsidP="00CD52AE">
            <w:pPr>
              <w:keepNext/>
              <w:suppressAutoHyphens/>
              <w:outlineLvl w:val="1"/>
              <w:rPr>
                <w:bCs/>
                <w:iCs/>
                <w:sz w:val="24"/>
                <w:szCs w:val="24"/>
              </w:rPr>
            </w:pPr>
            <w:r w:rsidRPr="00287484">
              <w:rPr>
                <w:bCs/>
                <w:iCs/>
                <w:sz w:val="24"/>
                <w:szCs w:val="24"/>
              </w:rPr>
              <w:t>Осуществлять организационно-управленческие функции в рамках малых групп, как в условиях повседневной служебной деятельности, так и в нестандартных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87484">
              <w:rPr>
                <w:bCs/>
                <w:iCs/>
                <w:sz w:val="24"/>
                <w:szCs w:val="24"/>
              </w:rPr>
              <w:t>условиях, экстремальных ситуациях.</w:t>
            </w:r>
          </w:p>
        </w:tc>
      </w:tr>
      <w:tr w:rsidR="00592379" w:rsidTr="00CD52AE">
        <w:trPr>
          <w:gridAfter w:val="1"/>
          <w:wAfter w:w="219" w:type="dxa"/>
        </w:trPr>
        <w:tc>
          <w:tcPr>
            <w:tcW w:w="1030" w:type="dxa"/>
          </w:tcPr>
          <w:p w:rsidR="00592379" w:rsidRDefault="00592379" w:rsidP="00CD52A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888" w:type="dxa"/>
            <w:gridSpan w:val="2"/>
          </w:tcPr>
          <w:p w:rsidR="00592379" w:rsidRPr="00287484" w:rsidRDefault="00592379" w:rsidP="00CD52AE">
            <w:pPr>
              <w:keepNext/>
              <w:suppressAutoHyphens/>
              <w:outlineLvl w:val="1"/>
              <w:rPr>
                <w:bCs/>
                <w:iCs/>
                <w:sz w:val="24"/>
                <w:szCs w:val="24"/>
              </w:rPr>
            </w:pPr>
            <w:r w:rsidRPr="00287484">
              <w:rPr>
                <w:bCs/>
                <w:iCs/>
                <w:sz w:val="24"/>
                <w:szCs w:val="24"/>
              </w:rPr>
              <w:t>Осуществлять документационное обеспечение управленческой деятельности</w:t>
            </w:r>
          </w:p>
        </w:tc>
      </w:tr>
    </w:tbl>
    <w:p w:rsidR="00592379" w:rsidRDefault="00592379" w:rsidP="000639B0">
      <w:pPr>
        <w:adjustRightInd w:val="0"/>
        <w:ind w:firstLine="538"/>
        <w:jc w:val="both"/>
        <w:rPr>
          <w:b/>
          <w:color w:val="000000"/>
          <w:sz w:val="24"/>
          <w:szCs w:val="24"/>
        </w:rPr>
      </w:pPr>
    </w:p>
    <w:p w:rsidR="00CF6E6E" w:rsidRPr="000639B0" w:rsidRDefault="00CF6E6E" w:rsidP="000639B0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0639B0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D37FEF" w:rsidRPr="000639B0">
        <w:rPr>
          <w:b/>
          <w:bCs/>
          <w:color w:val="000000"/>
          <w:sz w:val="24"/>
          <w:szCs w:val="24"/>
        </w:rPr>
        <w:t>производственной практики (преддипломной)</w:t>
      </w:r>
      <w:r w:rsidRPr="000639B0">
        <w:rPr>
          <w:b/>
          <w:bCs/>
          <w:i/>
          <w:iCs/>
          <w:color w:val="000000"/>
          <w:sz w:val="24"/>
          <w:szCs w:val="24"/>
        </w:rPr>
        <w:t>:</w:t>
      </w:r>
    </w:p>
    <w:p w:rsidR="00CA2B8A" w:rsidRDefault="00CA2B8A" w:rsidP="00CA2B8A">
      <w:pPr>
        <w:shd w:val="clear" w:color="auto" w:fill="FFFFFF"/>
        <w:tabs>
          <w:tab w:val="left" w:leader="underscore" w:pos="2510"/>
        </w:tabs>
        <w:ind w:left="538"/>
        <w:rPr>
          <w:sz w:val="24"/>
          <w:szCs w:val="24"/>
        </w:rPr>
      </w:pPr>
      <w:r w:rsidRPr="00BA3F9A">
        <w:rPr>
          <w:sz w:val="24"/>
          <w:szCs w:val="24"/>
        </w:rPr>
        <w:t xml:space="preserve">Всего </w:t>
      </w:r>
      <w:r>
        <w:rPr>
          <w:sz w:val="24"/>
          <w:szCs w:val="24"/>
        </w:rPr>
        <w:t xml:space="preserve">144 </w:t>
      </w:r>
      <w:r w:rsidRPr="00BA3F9A">
        <w:rPr>
          <w:sz w:val="24"/>
          <w:szCs w:val="24"/>
        </w:rPr>
        <w:t>час</w:t>
      </w:r>
      <w:r>
        <w:rPr>
          <w:sz w:val="24"/>
          <w:szCs w:val="24"/>
        </w:rPr>
        <w:t>а</w:t>
      </w:r>
    </w:p>
    <w:p w:rsidR="00CA2B8A" w:rsidRDefault="00CA2B8A" w:rsidP="00CA2B8A">
      <w:pPr>
        <w:shd w:val="clear" w:color="auto" w:fill="FFFFFF"/>
        <w:tabs>
          <w:tab w:val="left" w:leader="underscore" w:pos="2510"/>
        </w:tabs>
        <w:ind w:left="538"/>
        <w:rPr>
          <w:sz w:val="24"/>
          <w:szCs w:val="24"/>
        </w:rPr>
      </w:pPr>
      <w:r>
        <w:rPr>
          <w:color w:val="000000"/>
          <w:sz w:val="24"/>
          <w:szCs w:val="24"/>
        </w:rPr>
        <w:t>В том числе: в форме практической подготовки 144 часа.</w:t>
      </w:r>
    </w:p>
    <w:p w:rsidR="00CD7574" w:rsidRPr="000639B0" w:rsidRDefault="00CD7574" w:rsidP="000639B0">
      <w:pPr>
        <w:ind w:firstLine="567"/>
        <w:jc w:val="both"/>
        <w:rPr>
          <w:b/>
          <w:sz w:val="24"/>
          <w:szCs w:val="24"/>
        </w:rPr>
      </w:pPr>
    </w:p>
    <w:p w:rsidR="00740597" w:rsidRPr="000639B0" w:rsidRDefault="00CF6E6E" w:rsidP="000639B0">
      <w:pPr>
        <w:ind w:firstLine="567"/>
        <w:jc w:val="both"/>
        <w:rPr>
          <w:b/>
          <w:sz w:val="24"/>
          <w:szCs w:val="24"/>
        </w:rPr>
      </w:pPr>
      <w:r w:rsidRPr="000639B0">
        <w:rPr>
          <w:b/>
          <w:sz w:val="24"/>
          <w:szCs w:val="24"/>
        </w:rPr>
        <w:t xml:space="preserve">5 </w:t>
      </w:r>
      <w:r w:rsidR="00740597" w:rsidRPr="000639B0">
        <w:rPr>
          <w:b/>
          <w:sz w:val="24"/>
          <w:szCs w:val="24"/>
        </w:rPr>
        <w:t xml:space="preserve">Виды работ </w:t>
      </w:r>
      <w:r w:rsidR="00D37FEF" w:rsidRPr="000639B0">
        <w:rPr>
          <w:b/>
          <w:sz w:val="24"/>
          <w:szCs w:val="24"/>
        </w:rPr>
        <w:t>производственной практики (преддипломной).</w:t>
      </w:r>
    </w:p>
    <w:p w:rsidR="000639B0" w:rsidRPr="000639B0" w:rsidRDefault="00CA2B8A" w:rsidP="00E8399A">
      <w:pPr>
        <w:pStyle w:val="a6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iCs/>
          <w:color w:val="000000"/>
          <w:spacing w:val="-3"/>
          <w:sz w:val="24"/>
          <w:szCs w:val="24"/>
        </w:rPr>
      </w:pPr>
      <w:r w:rsidRPr="000306AD">
        <w:rPr>
          <w:rFonts w:ascii="Times New Roman" w:hAnsi="Times New Roman"/>
        </w:rPr>
        <w:t>Анализ правовой регламентации деятельности органа (о</w:t>
      </w:r>
      <w:r w:rsidRPr="000306AD">
        <w:rPr>
          <w:rFonts w:ascii="Times New Roman" w:hAnsi="Times New Roman"/>
        </w:rPr>
        <w:t>т</w:t>
      </w:r>
      <w:r w:rsidRPr="000306AD">
        <w:rPr>
          <w:rFonts w:ascii="Times New Roman" w:hAnsi="Times New Roman"/>
        </w:rPr>
        <w:t>дела, подразделения)</w:t>
      </w:r>
      <w:r w:rsidR="000639B0" w:rsidRPr="000639B0">
        <w:rPr>
          <w:rFonts w:ascii="Times New Roman" w:hAnsi="Times New Roman"/>
          <w:iCs/>
          <w:color w:val="000000"/>
          <w:spacing w:val="-3"/>
          <w:sz w:val="24"/>
          <w:szCs w:val="24"/>
        </w:rPr>
        <w:t>.</w:t>
      </w:r>
    </w:p>
    <w:p w:rsidR="000639B0" w:rsidRPr="000639B0" w:rsidRDefault="00CA2B8A" w:rsidP="00E8399A">
      <w:pPr>
        <w:pStyle w:val="a6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62D4">
        <w:rPr>
          <w:rFonts w:ascii="Times New Roman" w:hAnsi="Times New Roman"/>
        </w:rPr>
        <w:t>Анализ служебных графич</w:t>
      </w:r>
      <w:r w:rsidRPr="00D362D4">
        <w:rPr>
          <w:rFonts w:ascii="Times New Roman" w:hAnsi="Times New Roman"/>
        </w:rPr>
        <w:t>е</w:t>
      </w:r>
      <w:r w:rsidRPr="00D362D4">
        <w:rPr>
          <w:rFonts w:ascii="Times New Roman" w:hAnsi="Times New Roman"/>
        </w:rPr>
        <w:t>ских документов</w:t>
      </w:r>
      <w:r w:rsidR="000639B0" w:rsidRPr="000639B0">
        <w:rPr>
          <w:rFonts w:ascii="Times New Roman" w:hAnsi="Times New Roman"/>
          <w:sz w:val="24"/>
          <w:szCs w:val="24"/>
        </w:rPr>
        <w:t>.</w:t>
      </w:r>
    </w:p>
    <w:p w:rsidR="000639B0" w:rsidRPr="000639B0" w:rsidRDefault="00CA2B8A" w:rsidP="00E8399A">
      <w:pPr>
        <w:pStyle w:val="a6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447C">
        <w:rPr>
          <w:rFonts w:ascii="Times New Roman" w:hAnsi="Times New Roman"/>
        </w:rPr>
        <w:t>Решение оперативно</w:t>
      </w:r>
      <w:r>
        <w:rPr>
          <w:rFonts w:ascii="Times New Roman" w:hAnsi="Times New Roman"/>
        </w:rPr>
        <w:t>-</w:t>
      </w:r>
      <w:r w:rsidRPr="00BD447C">
        <w:rPr>
          <w:rFonts w:ascii="Times New Roman" w:hAnsi="Times New Roman"/>
        </w:rPr>
        <w:t>служебных задач в составе нарядов и групп</w:t>
      </w:r>
      <w:r w:rsidR="000639B0" w:rsidRPr="000639B0">
        <w:rPr>
          <w:rFonts w:ascii="Times New Roman" w:hAnsi="Times New Roman"/>
          <w:sz w:val="24"/>
          <w:szCs w:val="24"/>
          <w:lang w:eastAsia="ru-RU"/>
        </w:rPr>
        <w:t>.</w:t>
      </w:r>
    </w:p>
    <w:p w:rsidR="000639B0" w:rsidRPr="000639B0" w:rsidRDefault="00CA2B8A" w:rsidP="00E8399A">
      <w:pPr>
        <w:pStyle w:val="a6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0A91">
        <w:rPr>
          <w:rFonts w:ascii="Times New Roman" w:hAnsi="Times New Roman"/>
        </w:rPr>
        <w:t>Анализ порядка проведения предварительной проверки материалов в правоохран</w:t>
      </w:r>
      <w:r w:rsidRPr="000C0A91">
        <w:rPr>
          <w:rFonts w:ascii="Times New Roman" w:hAnsi="Times New Roman"/>
        </w:rPr>
        <w:t>и</w:t>
      </w:r>
      <w:r w:rsidRPr="000C0A91">
        <w:rPr>
          <w:rFonts w:ascii="Times New Roman" w:hAnsi="Times New Roman"/>
        </w:rPr>
        <w:t>тельных органах</w:t>
      </w:r>
      <w:r w:rsidR="000639B0" w:rsidRPr="000639B0">
        <w:rPr>
          <w:rFonts w:ascii="Times New Roman" w:hAnsi="Times New Roman"/>
          <w:sz w:val="24"/>
          <w:szCs w:val="24"/>
        </w:rPr>
        <w:t>.</w:t>
      </w:r>
    </w:p>
    <w:p w:rsidR="000639B0" w:rsidRPr="000639B0" w:rsidRDefault="00CA2B8A" w:rsidP="00E8399A">
      <w:pPr>
        <w:pStyle w:val="a6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5436">
        <w:rPr>
          <w:rFonts w:ascii="Times New Roman" w:hAnsi="Times New Roman"/>
        </w:rPr>
        <w:t>Участие в видах работ составляющих функциональные обязанности правоохран</w:t>
      </w:r>
      <w:r w:rsidRPr="00745436">
        <w:rPr>
          <w:rFonts w:ascii="Times New Roman" w:hAnsi="Times New Roman"/>
        </w:rPr>
        <w:t>и</w:t>
      </w:r>
      <w:r w:rsidRPr="00745436">
        <w:rPr>
          <w:rFonts w:ascii="Times New Roman" w:hAnsi="Times New Roman"/>
        </w:rPr>
        <w:t>тельного органа</w:t>
      </w:r>
      <w:r w:rsidR="000639B0" w:rsidRPr="000639B0">
        <w:rPr>
          <w:rFonts w:ascii="Times New Roman" w:hAnsi="Times New Roman"/>
          <w:sz w:val="24"/>
          <w:szCs w:val="24"/>
        </w:rPr>
        <w:t>.</w:t>
      </w:r>
    </w:p>
    <w:p w:rsidR="000639B0" w:rsidRPr="000639B0" w:rsidRDefault="00CA2B8A" w:rsidP="00E8399A">
      <w:pPr>
        <w:pStyle w:val="a6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Анализ порядка проведения п</w:t>
      </w:r>
      <w:r w:rsidRPr="005F0EA2">
        <w:rPr>
          <w:rFonts w:ascii="Times New Roman" w:hAnsi="Times New Roman"/>
        </w:rPr>
        <w:t>рофилактически</w:t>
      </w:r>
      <w:r>
        <w:rPr>
          <w:rFonts w:ascii="Times New Roman" w:hAnsi="Times New Roman"/>
        </w:rPr>
        <w:t>х</w:t>
      </w:r>
      <w:r w:rsidRPr="005F0EA2">
        <w:rPr>
          <w:rFonts w:ascii="Times New Roman" w:hAnsi="Times New Roman"/>
        </w:rPr>
        <w:t xml:space="preserve"> меропри</w:t>
      </w:r>
      <w:r w:rsidRPr="005F0EA2">
        <w:rPr>
          <w:rFonts w:ascii="Times New Roman" w:hAnsi="Times New Roman"/>
        </w:rPr>
        <w:t>я</w:t>
      </w:r>
      <w:r w:rsidRPr="005F0EA2">
        <w:rPr>
          <w:rFonts w:ascii="Times New Roman" w:hAnsi="Times New Roman"/>
        </w:rPr>
        <w:t>ти</w:t>
      </w:r>
      <w:r>
        <w:rPr>
          <w:rFonts w:ascii="Times New Roman" w:hAnsi="Times New Roman"/>
        </w:rPr>
        <w:t>й</w:t>
      </w:r>
    </w:p>
    <w:p w:rsidR="000639B0" w:rsidRPr="000639B0" w:rsidRDefault="00CA2B8A" w:rsidP="00E8399A">
      <w:pPr>
        <w:pStyle w:val="a6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0EA2">
        <w:rPr>
          <w:rFonts w:ascii="Times New Roman" w:hAnsi="Times New Roman"/>
        </w:rPr>
        <w:t>Составление и оформление служебных документов</w:t>
      </w:r>
      <w:r w:rsidR="000639B0" w:rsidRPr="000639B0">
        <w:rPr>
          <w:rFonts w:ascii="Times New Roman" w:hAnsi="Times New Roman"/>
          <w:sz w:val="24"/>
          <w:szCs w:val="24"/>
        </w:rPr>
        <w:t>.</w:t>
      </w:r>
    </w:p>
    <w:p w:rsidR="000639B0" w:rsidRPr="000639B0" w:rsidRDefault="00CA2B8A" w:rsidP="00E8399A">
      <w:pPr>
        <w:pStyle w:val="a6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Анализ п</w:t>
      </w:r>
      <w:r w:rsidRPr="00AA12FD">
        <w:rPr>
          <w:rFonts w:ascii="Times New Roman" w:hAnsi="Times New Roman"/>
        </w:rPr>
        <w:t>равовы</w:t>
      </w:r>
      <w:r>
        <w:rPr>
          <w:rFonts w:ascii="Times New Roman" w:hAnsi="Times New Roman"/>
        </w:rPr>
        <w:t>х</w:t>
      </w:r>
      <w:r w:rsidRPr="00AA12FD">
        <w:rPr>
          <w:rFonts w:ascii="Times New Roman" w:hAnsi="Times New Roman"/>
        </w:rPr>
        <w:t xml:space="preserve"> основ организации управленческой деятельности в территориальных органах МВД России </w:t>
      </w:r>
      <w:proofErr w:type="gramStart"/>
      <w:r w:rsidRPr="00AA12FD">
        <w:rPr>
          <w:rFonts w:ascii="Times New Roman" w:hAnsi="Times New Roman"/>
        </w:rPr>
        <w:t>на</w:t>
      </w:r>
      <w:proofErr w:type="gramEnd"/>
      <w:r w:rsidRPr="00AA12FD">
        <w:rPr>
          <w:rFonts w:ascii="Times New Roman" w:hAnsi="Times New Roman"/>
        </w:rPr>
        <w:t xml:space="preserve"> </w:t>
      </w:r>
      <w:proofErr w:type="gramStart"/>
      <w:r w:rsidRPr="00AA12FD">
        <w:rPr>
          <w:rFonts w:ascii="Times New Roman" w:hAnsi="Times New Roman"/>
        </w:rPr>
        <w:t>рай</w:t>
      </w:r>
      <w:r w:rsidRPr="00AA12FD">
        <w:rPr>
          <w:rFonts w:ascii="Times New Roman" w:hAnsi="Times New Roman"/>
        </w:rPr>
        <w:t>о</w:t>
      </w:r>
      <w:r w:rsidRPr="00AA12FD">
        <w:rPr>
          <w:rFonts w:ascii="Times New Roman" w:hAnsi="Times New Roman"/>
        </w:rPr>
        <w:t>ном</w:t>
      </w:r>
      <w:proofErr w:type="gramEnd"/>
      <w:r w:rsidRPr="00AA12FD">
        <w:rPr>
          <w:rFonts w:ascii="Times New Roman" w:hAnsi="Times New Roman"/>
        </w:rPr>
        <w:t xml:space="preserve"> уровне</w:t>
      </w:r>
      <w:r w:rsidR="000639B0" w:rsidRPr="000639B0">
        <w:rPr>
          <w:rFonts w:ascii="Times New Roman" w:hAnsi="Times New Roman"/>
          <w:sz w:val="24"/>
          <w:szCs w:val="24"/>
        </w:rPr>
        <w:t>.</w:t>
      </w:r>
    </w:p>
    <w:p w:rsidR="000639B0" w:rsidRPr="000639B0" w:rsidRDefault="00CA2B8A" w:rsidP="00E8399A">
      <w:pPr>
        <w:pStyle w:val="a6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Анализ д</w:t>
      </w:r>
      <w:r w:rsidRPr="00AA12FD">
        <w:rPr>
          <w:rFonts w:ascii="Times New Roman" w:hAnsi="Times New Roman"/>
        </w:rPr>
        <w:t>еятельност</w:t>
      </w:r>
      <w:r>
        <w:rPr>
          <w:rFonts w:ascii="Times New Roman" w:hAnsi="Times New Roman"/>
        </w:rPr>
        <w:t>и</w:t>
      </w:r>
      <w:r w:rsidRPr="00AA12FD">
        <w:rPr>
          <w:rFonts w:ascii="Times New Roman" w:hAnsi="Times New Roman"/>
        </w:rPr>
        <w:t xml:space="preserve"> сотрудника полиции по сбору, обработке и анализу информации о состоянии оперативной о</w:t>
      </w:r>
      <w:r w:rsidRPr="00AA12FD">
        <w:rPr>
          <w:rFonts w:ascii="Times New Roman" w:hAnsi="Times New Roman"/>
        </w:rPr>
        <w:t>б</w:t>
      </w:r>
      <w:r w:rsidRPr="00AA12FD">
        <w:rPr>
          <w:rFonts w:ascii="Times New Roman" w:hAnsi="Times New Roman"/>
        </w:rPr>
        <w:t>становке</w:t>
      </w:r>
      <w:r w:rsidR="000639B0" w:rsidRPr="000639B0">
        <w:rPr>
          <w:rFonts w:ascii="Times New Roman" w:hAnsi="Times New Roman"/>
          <w:sz w:val="24"/>
          <w:szCs w:val="24"/>
        </w:rPr>
        <w:t>.</w:t>
      </w:r>
    </w:p>
    <w:p w:rsidR="000639B0" w:rsidRPr="000639B0" w:rsidRDefault="00CA2B8A" w:rsidP="00E8399A">
      <w:pPr>
        <w:pStyle w:val="a6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Анализ д</w:t>
      </w:r>
      <w:r w:rsidRPr="00AA12FD">
        <w:rPr>
          <w:rFonts w:ascii="Times New Roman" w:hAnsi="Times New Roman"/>
        </w:rPr>
        <w:t>еятельност</w:t>
      </w:r>
      <w:r>
        <w:rPr>
          <w:rFonts w:ascii="Times New Roman" w:hAnsi="Times New Roman"/>
        </w:rPr>
        <w:t>и</w:t>
      </w:r>
      <w:r w:rsidRPr="00AA12FD">
        <w:rPr>
          <w:rFonts w:ascii="Times New Roman" w:hAnsi="Times New Roman"/>
        </w:rPr>
        <w:t xml:space="preserve"> сотрудника полиции по подготовке, принятию и организации исполнения управленческих решений в территориальных о</w:t>
      </w:r>
      <w:r w:rsidRPr="00AA12FD">
        <w:rPr>
          <w:rFonts w:ascii="Times New Roman" w:hAnsi="Times New Roman"/>
        </w:rPr>
        <w:t>р</w:t>
      </w:r>
      <w:r w:rsidRPr="00AA12FD">
        <w:rPr>
          <w:rFonts w:ascii="Times New Roman" w:hAnsi="Times New Roman"/>
        </w:rPr>
        <w:t>ганах</w:t>
      </w:r>
      <w:r w:rsidR="000639B0" w:rsidRPr="000639B0">
        <w:rPr>
          <w:rFonts w:ascii="Times New Roman" w:hAnsi="Times New Roman"/>
          <w:sz w:val="24"/>
          <w:szCs w:val="24"/>
        </w:rPr>
        <w:t>.</w:t>
      </w:r>
    </w:p>
    <w:p w:rsidR="000639B0" w:rsidRPr="000639B0" w:rsidRDefault="00CA2B8A" w:rsidP="00E8399A">
      <w:pPr>
        <w:pStyle w:val="a6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2FE6">
        <w:rPr>
          <w:rFonts w:ascii="Times New Roman" w:hAnsi="Times New Roman"/>
        </w:rPr>
        <w:t>Осуществление кадровой р</w:t>
      </w:r>
      <w:r w:rsidRPr="00D92FE6">
        <w:rPr>
          <w:rFonts w:ascii="Times New Roman" w:hAnsi="Times New Roman"/>
        </w:rPr>
        <w:t>а</w:t>
      </w:r>
      <w:r w:rsidRPr="00D92FE6">
        <w:rPr>
          <w:rFonts w:ascii="Times New Roman" w:hAnsi="Times New Roman"/>
        </w:rPr>
        <w:t>боты в ОВД</w:t>
      </w:r>
      <w:r w:rsidR="000639B0" w:rsidRPr="000639B0">
        <w:rPr>
          <w:rFonts w:ascii="Times New Roman" w:hAnsi="Times New Roman"/>
          <w:sz w:val="24"/>
          <w:szCs w:val="24"/>
        </w:rPr>
        <w:t>.</w:t>
      </w:r>
    </w:p>
    <w:p w:rsidR="000639B0" w:rsidRPr="000639B0" w:rsidRDefault="00CA2B8A" w:rsidP="00E8399A">
      <w:pPr>
        <w:pStyle w:val="a6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5E79">
        <w:rPr>
          <w:rFonts w:ascii="Times New Roman" w:hAnsi="Times New Roman"/>
        </w:rPr>
        <w:t>Планирующая, отчетная и управленческая документ</w:t>
      </w:r>
      <w:r w:rsidRPr="007F5E79">
        <w:rPr>
          <w:rFonts w:ascii="Times New Roman" w:hAnsi="Times New Roman"/>
        </w:rPr>
        <w:t>а</w:t>
      </w:r>
      <w:r w:rsidRPr="007F5E79">
        <w:rPr>
          <w:rFonts w:ascii="Times New Roman" w:hAnsi="Times New Roman"/>
        </w:rPr>
        <w:t>ция</w:t>
      </w:r>
      <w:r w:rsidR="000639B0" w:rsidRPr="000639B0">
        <w:rPr>
          <w:rFonts w:ascii="Times New Roman" w:hAnsi="Times New Roman"/>
          <w:sz w:val="24"/>
          <w:szCs w:val="24"/>
        </w:rPr>
        <w:t>.</w:t>
      </w:r>
    </w:p>
    <w:p w:rsidR="000639B0" w:rsidRPr="000639B0" w:rsidRDefault="00CA2B8A" w:rsidP="00E8399A">
      <w:pPr>
        <w:pStyle w:val="a6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7F06">
        <w:rPr>
          <w:rFonts w:ascii="Times New Roman" w:hAnsi="Times New Roman"/>
        </w:rPr>
        <w:t>Выполнение индивидуального задания в соответствии с т</w:t>
      </w:r>
      <w:r w:rsidRPr="00037F06">
        <w:rPr>
          <w:rFonts w:ascii="Times New Roman" w:hAnsi="Times New Roman"/>
        </w:rPr>
        <w:t>е</w:t>
      </w:r>
      <w:r w:rsidRPr="00037F06">
        <w:rPr>
          <w:rFonts w:ascii="Times New Roman" w:hAnsi="Times New Roman"/>
        </w:rPr>
        <w:t>мой ВКР</w:t>
      </w:r>
      <w:r w:rsidR="000639B0" w:rsidRPr="000639B0">
        <w:rPr>
          <w:rFonts w:ascii="Times New Roman" w:hAnsi="Times New Roman"/>
          <w:sz w:val="24"/>
          <w:szCs w:val="24"/>
        </w:rPr>
        <w:t>.</w:t>
      </w:r>
    </w:p>
    <w:p w:rsidR="008C6CD6" w:rsidRPr="000639B0" w:rsidRDefault="004C1AAB" w:rsidP="000639B0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0639B0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C9430A" w:rsidRPr="000639B0">
        <w:rPr>
          <w:sz w:val="24"/>
          <w:szCs w:val="24"/>
        </w:rPr>
        <w:t xml:space="preserve"> дифференцированный зачет</w:t>
      </w:r>
      <w:r w:rsidR="00291F23" w:rsidRPr="000639B0">
        <w:rPr>
          <w:sz w:val="24"/>
          <w:szCs w:val="24"/>
        </w:rPr>
        <w:t>.</w:t>
      </w:r>
      <w:r w:rsidR="00C9430A" w:rsidRPr="000639B0">
        <w:rPr>
          <w:sz w:val="24"/>
          <w:szCs w:val="24"/>
        </w:rPr>
        <w:t xml:space="preserve"> </w:t>
      </w:r>
    </w:p>
    <w:p w:rsidR="00D93F40" w:rsidRPr="000639B0" w:rsidRDefault="00D93F40" w:rsidP="000639B0">
      <w:pPr>
        <w:ind w:firstLine="567"/>
        <w:jc w:val="both"/>
        <w:rPr>
          <w:sz w:val="24"/>
          <w:szCs w:val="24"/>
        </w:rPr>
      </w:pPr>
    </w:p>
    <w:sectPr w:rsidR="00D93F40" w:rsidRPr="000639B0" w:rsidSect="0059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A6D2C88"/>
    <w:multiLevelType w:val="hybridMultilevel"/>
    <w:tmpl w:val="31C25592"/>
    <w:lvl w:ilvl="0" w:tplc="C1DCC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C5C6A"/>
    <w:multiLevelType w:val="hybridMultilevel"/>
    <w:tmpl w:val="4BE27D68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18D1"/>
    <w:multiLevelType w:val="hybridMultilevel"/>
    <w:tmpl w:val="9326B4F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D7D9B"/>
    <w:multiLevelType w:val="hybridMultilevel"/>
    <w:tmpl w:val="CA1062E6"/>
    <w:lvl w:ilvl="0" w:tplc="3F482174">
      <w:start w:val="65535"/>
      <w:numFmt w:val="bullet"/>
      <w:lvlText w:val="-"/>
      <w:lvlJc w:val="left"/>
      <w:pPr>
        <w:ind w:left="12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>
    <w:nsid w:val="17DC7B07"/>
    <w:multiLevelType w:val="hybridMultilevel"/>
    <w:tmpl w:val="1F961AF4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AEF30C9"/>
    <w:multiLevelType w:val="hybridMultilevel"/>
    <w:tmpl w:val="80B2AC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FFC570F"/>
    <w:multiLevelType w:val="hybridMultilevel"/>
    <w:tmpl w:val="36FA6A68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B87779"/>
    <w:multiLevelType w:val="hybridMultilevel"/>
    <w:tmpl w:val="83C21126"/>
    <w:lvl w:ilvl="0" w:tplc="3F482174">
      <w:start w:val="65535"/>
      <w:numFmt w:val="bullet"/>
      <w:lvlText w:val="-"/>
      <w:lvlJc w:val="left"/>
      <w:pPr>
        <w:ind w:left="12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1">
    <w:nsid w:val="685426C9"/>
    <w:multiLevelType w:val="multilevel"/>
    <w:tmpl w:val="2F8A4DA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2">
    <w:nsid w:val="6D2F0462"/>
    <w:multiLevelType w:val="hybridMultilevel"/>
    <w:tmpl w:val="8206AB6E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5"/>
  </w:num>
  <w:num w:numId="13">
    <w:abstractNumId w:val="10"/>
  </w:num>
  <w:num w:numId="14">
    <w:abstractNumId w:val="8"/>
  </w:num>
  <w:num w:numId="15">
    <w:abstractNumId w:val="0"/>
    <w:lvlOverride w:ilvl="0">
      <w:lvl w:ilvl="0">
        <w:numFmt w:val="decimal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9B0"/>
    <w:rsid w:val="00063F03"/>
    <w:rsid w:val="00066A00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22F3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4F7F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5D38"/>
    <w:rsid w:val="001D6B41"/>
    <w:rsid w:val="001E3D2E"/>
    <w:rsid w:val="001E73F2"/>
    <w:rsid w:val="001F1D7B"/>
    <w:rsid w:val="001F6BCB"/>
    <w:rsid w:val="001F76F5"/>
    <w:rsid w:val="00200B7F"/>
    <w:rsid w:val="00205774"/>
    <w:rsid w:val="002062EF"/>
    <w:rsid w:val="0020781F"/>
    <w:rsid w:val="00220333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1F23"/>
    <w:rsid w:val="002958C5"/>
    <w:rsid w:val="002A0633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37CDD"/>
    <w:rsid w:val="00442B95"/>
    <w:rsid w:val="00443B8A"/>
    <w:rsid w:val="0044477C"/>
    <w:rsid w:val="0044561C"/>
    <w:rsid w:val="00453DC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5F14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379"/>
    <w:rsid w:val="00592F5D"/>
    <w:rsid w:val="0059461A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2A1C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36388"/>
    <w:rsid w:val="00643CEF"/>
    <w:rsid w:val="00645233"/>
    <w:rsid w:val="006454D2"/>
    <w:rsid w:val="00645BC7"/>
    <w:rsid w:val="00652BE1"/>
    <w:rsid w:val="006545CE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2949"/>
    <w:rsid w:val="00802DE5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663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4F48"/>
    <w:rsid w:val="00B16D25"/>
    <w:rsid w:val="00B22773"/>
    <w:rsid w:val="00B325D3"/>
    <w:rsid w:val="00B3618C"/>
    <w:rsid w:val="00B556F6"/>
    <w:rsid w:val="00B60A0B"/>
    <w:rsid w:val="00B67700"/>
    <w:rsid w:val="00B71E63"/>
    <w:rsid w:val="00B752E7"/>
    <w:rsid w:val="00B80A1B"/>
    <w:rsid w:val="00B821BE"/>
    <w:rsid w:val="00B848BA"/>
    <w:rsid w:val="00B94321"/>
    <w:rsid w:val="00B95CDA"/>
    <w:rsid w:val="00B96BA3"/>
    <w:rsid w:val="00B96F97"/>
    <w:rsid w:val="00BA20BC"/>
    <w:rsid w:val="00BA6B00"/>
    <w:rsid w:val="00BA7427"/>
    <w:rsid w:val="00BB10E0"/>
    <w:rsid w:val="00BB1B99"/>
    <w:rsid w:val="00BB2D8B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430A"/>
    <w:rsid w:val="00C960F0"/>
    <w:rsid w:val="00CA2B8A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37FEF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3F40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399A"/>
    <w:rsid w:val="00E85355"/>
    <w:rsid w:val="00E8641F"/>
    <w:rsid w:val="00E86E49"/>
    <w:rsid w:val="00EA4331"/>
    <w:rsid w:val="00EA5684"/>
    <w:rsid w:val="00EB3488"/>
    <w:rsid w:val="00EB40A1"/>
    <w:rsid w:val="00EC0A52"/>
    <w:rsid w:val="00EC1DF0"/>
    <w:rsid w:val="00EC3603"/>
    <w:rsid w:val="00EC4022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3A6E"/>
    <w:rsid w:val="00F17D4B"/>
    <w:rsid w:val="00F3008C"/>
    <w:rsid w:val="00F309B6"/>
    <w:rsid w:val="00F3507D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86DD6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2E26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  <w:style w:type="table" w:styleId="af0">
    <w:name w:val="Table Grid"/>
    <w:basedOn w:val="a1"/>
    <w:uiPriority w:val="39"/>
    <w:rsid w:val="0059237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DE55-2780-4549-8960-4698AC1E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Екатерина Кан-ооловна Оконджи</cp:lastModifiedBy>
  <cp:revision>22</cp:revision>
  <cp:lastPrinted>2021-02-04T07:16:00Z</cp:lastPrinted>
  <dcterms:created xsi:type="dcterms:W3CDTF">2021-02-04T06:04:00Z</dcterms:created>
  <dcterms:modified xsi:type="dcterms:W3CDTF">2021-11-23T13:06:00Z</dcterms:modified>
</cp:coreProperties>
</file>