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A112CF" w:rsidRDefault="00CD7574" w:rsidP="001C6847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8829C4">
        <w:rPr>
          <w:b/>
          <w:iCs/>
        </w:rPr>
        <w:t xml:space="preserve">для специальности </w:t>
      </w:r>
      <w:r w:rsidR="00A112CF" w:rsidRPr="00A112CF">
        <w:rPr>
          <w:b/>
          <w:iCs/>
        </w:rPr>
        <w:t>31.02.04 Медицинская оптика</w:t>
      </w:r>
      <w:r w:rsidR="00A112CF">
        <w:rPr>
          <w:b/>
          <w:iCs/>
        </w:rPr>
        <w:t>.</w:t>
      </w:r>
    </w:p>
    <w:p w:rsidR="001C6847" w:rsidRPr="001C6847" w:rsidRDefault="001C6847" w:rsidP="001C6847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</w:p>
    <w:p w:rsidR="00740597" w:rsidRPr="00676A9B" w:rsidRDefault="00740597" w:rsidP="00676A9B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6A9B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676A9B">
        <w:rPr>
          <w:rFonts w:ascii="Times New Roman" w:hAnsi="Times New Roman"/>
          <w:b/>
          <w:sz w:val="24"/>
          <w:szCs w:val="24"/>
        </w:rPr>
        <w:t xml:space="preserve"> </w:t>
      </w:r>
      <w:r w:rsidRPr="00676A9B">
        <w:rPr>
          <w:rFonts w:ascii="Times New Roman" w:hAnsi="Times New Roman"/>
          <w:b/>
          <w:sz w:val="24"/>
          <w:szCs w:val="24"/>
        </w:rPr>
        <w:t>программы</w:t>
      </w:r>
    </w:p>
    <w:p w:rsidR="00BD49F2" w:rsidRPr="00676A9B" w:rsidRDefault="00BD49F2" w:rsidP="00676A9B">
      <w:pPr>
        <w:ind w:firstLine="708"/>
        <w:jc w:val="both"/>
        <w:rPr>
          <w:sz w:val="24"/>
          <w:szCs w:val="24"/>
        </w:rPr>
      </w:pPr>
      <w:r w:rsidRPr="00676A9B">
        <w:rPr>
          <w:sz w:val="24"/>
          <w:szCs w:val="24"/>
        </w:rPr>
        <w:t xml:space="preserve">Программа производственной практики по специальности 31.02.04 Медицинская оптика для группы,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676A9B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31.02.04 Медицинская оптика (Приказ Министерства образования и науки Российской Федерации от 11 августа 2014 г. № 971, зарегистрированного Министерством Юстиции России 21 августа 2014г. № 33746), входящей в состав укрупненной группы специальностей 31.00.00 Клиническая медицина, с учетом профессионального стандарта «Специалист по изготовлению медицинской оптики» (Приказ Минтруда Российской Федерации от 3</w:t>
      </w:r>
      <w:proofErr w:type="gramEnd"/>
      <w:r w:rsidRPr="00676A9B">
        <w:rPr>
          <w:sz w:val="24"/>
          <w:szCs w:val="24"/>
        </w:rPr>
        <w:t xml:space="preserve"> ноября 2016 г. №607н, зарегистрированного Министерством Юстиции России 30 ноября 2016 г. № 44496).</w:t>
      </w:r>
    </w:p>
    <w:p w:rsidR="004C1AAB" w:rsidRPr="00676A9B" w:rsidRDefault="00584A40" w:rsidP="00676A9B">
      <w:pPr>
        <w:shd w:val="clear" w:color="auto" w:fill="FFFFFF"/>
        <w:autoSpaceDE/>
        <w:autoSpaceDN/>
        <w:ind w:firstLine="709"/>
        <w:jc w:val="both"/>
        <w:rPr>
          <w:iCs/>
          <w:color w:val="000000"/>
          <w:sz w:val="24"/>
          <w:szCs w:val="24"/>
          <w:lang w:eastAsia="ru-RU"/>
        </w:rPr>
      </w:pPr>
      <w:r w:rsidRPr="00676A9B">
        <w:rPr>
          <w:color w:val="000000"/>
          <w:sz w:val="24"/>
          <w:szCs w:val="24"/>
          <w:lang w:eastAsia="ru-RU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676A9B">
        <w:rPr>
          <w:rFonts w:eastAsia="Courier New"/>
          <w:color w:val="000000"/>
          <w:sz w:val="24"/>
          <w:szCs w:val="24"/>
          <w:lang w:eastAsia="ru-RU"/>
        </w:rPr>
        <w:t>31.02.04 Медицинская оптика</w:t>
      </w:r>
      <w:r w:rsidRPr="00676A9B">
        <w:rPr>
          <w:i/>
          <w:iCs/>
          <w:color w:val="000000"/>
          <w:sz w:val="24"/>
          <w:szCs w:val="24"/>
          <w:lang w:eastAsia="ru-RU"/>
        </w:rPr>
        <w:t>.</w:t>
      </w:r>
    </w:p>
    <w:p w:rsidR="004C1AAB" w:rsidRPr="00676A9B" w:rsidRDefault="004C1AAB" w:rsidP="00676A9B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0F2B" w:rsidRDefault="00CF6E6E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i/>
          <w:spacing w:val="-2"/>
          <w:sz w:val="24"/>
          <w:szCs w:val="24"/>
        </w:rPr>
      </w:pPr>
      <w:r w:rsidRPr="00676A9B">
        <w:rPr>
          <w:b/>
          <w:bCs/>
          <w:spacing w:val="-2"/>
          <w:sz w:val="24"/>
          <w:szCs w:val="24"/>
        </w:rPr>
        <w:t xml:space="preserve">2 </w:t>
      </w:r>
      <w:r w:rsidR="00CD7574" w:rsidRPr="00676A9B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676A9B">
        <w:rPr>
          <w:i/>
          <w:spacing w:val="-2"/>
          <w:sz w:val="24"/>
          <w:szCs w:val="24"/>
        </w:rPr>
        <w:t>(</w:t>
      </w:r>
      <w:r w:rsidR="00CD7574" w:rsidRPr="00676A9B">
        <w:rPr>
          <w:spacing w:val="-2"/>
          <w:sz w:val="24"/>
          <w:szCs w:val="24"/>
        </w:rPr>
        <w:t>по профилю специальности</w:t>
      </w:r>
      <w:r w:rsidR="00CD7574" w:rsidRPr="00676A9B">
        <w:rPr>
          <w:i/>
          <w:spacing w:val="-2"/>
          <w:sz w:val="24"/>
          <w:szCs w:val="24"/>
        </w:rPr>
        <w:t>)</w:t>
      </w:r>
      <w:r w:rsidR="00F00F2B">
        <w:rPr>
          <w:i/>
          <w:spacing w:val="-2"/>
          <w:sz w:val="24"/>
          <w:szCs w:val="24"/>
        </w:rPr>
        <w:t>.</w:t>
      </w:r>
    </w:p>
    <w:p w:rsidR="00CD7574" w:rsidRPr="00676A9B" w:rsidRDefault="00CD7574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76A9B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="00CF6E6E" w:rsidRPr="00676A9B">
        <w:rPr>
          <w:color w:val="000000"/>
          <w:sz w:val="24"/>
          <w:szCs w:val="24"/>
        </w:rPr>
        <w:t xml:space="preserve"> </w:t>
      </w:r>
      <w:r w:rsidR="008829C4" w:rsidRPr="00676A9B">
        <w:rPr>
          <w:color w:val="000000"/>
          <w:sz w:val="24"/>
          <w:szCs w:val="24"/>
        </w:rPr>
        <w:t>ВД</w:t>
      </w:r>
      <w:proofErr w:type="gramStart"/>
      <w:r w:rsidR="008829C4" w:rsidRPr="00676A9B">
        <w:rPr>
          <w:color w:val="000000"/>
          <w:sz w:val="24"/>
          <w:szCs w:val="24"/>
        </w:rPr>
        <w:t>1</w:t>
      </w:r>
      <w:proofErr w:type="gramEnd"/>
      <w:r w:rsidR="008829C4" w:rsidRPr="00676A9B">
        <w:rPr>
          <w:color w:val="000000"/>
          <w:sz w:val="24"/>
          <w:szCs w:val="24"/>
        </w:rPr>
        <w:t>,</w:t>
      </w:r>
      <w:r w:rsidR="00F00F2B">
        <w:rPr>
          <w:color w:val="000000"/>
          <w:sz w:val="24"/>
          <w:szCs w:val="24"/>
        </w:rPr>
        <w:t xml:space="preserve"> </w:t>
      </w:r>
      <w:r w:rsidR="008829C4" w:rsidRPr="00676A9B">
        <w:rPr>
          <w:color w:val="000000"/>
          <w:sz w:val="24"/>
          <w:szCs w:val="24"/>
        </w:rPr>
        <w:t>ВД2,</w:t>
      </w:r>
      <w:r w:rsidR="00F00F2B">
        <w:rPr>
          <w:color w:val="000000"/>
          <w:sz w:val="24"/>
          <w:szCs w:val="24"/>
        </w:rPr>
        <w:t xml:space="preserve"> </w:t>
      </w:r>
      <w:r w:rsidR="008829C4" w:rsidRPr="00676A9B">
        <w:rPr>
          <w:color w:val="000000"/>
          <w:sz w:val="24"/>
          <w:szCs w:val="24"/>
        </w:rPr>
        <w:t>ВД3,</w:t>
      </w:r>
      <w:r w:rsidR="00F00F2B">
        <w:rPr>
          <w:color w:val="000000"/>
          <w:sz w:val="24"/>
          <w:szCs w:val="24"/>
        </w:rPr>
        <w:t xml:space="preserve"> </w:t>
      </w:r>
      <w:r w:rsidR="00BD49F2" w:rsidRPr="00676A9B">
        <w:rPr>
          <w:color w:val="000000"/>
          <w:sz w:val="24"/>
          <w:szCs w:val="24"/>
        </w:rPr>
        <w:t>ВД4 и  получение практического опыта:</w:t>
      </w:r>
    </w:p>
    <w:tbl>
      <w:tblPr>
        <w:tblW w:w="9781" w:type="dxa"/>
        <w:tblInd w:w="-34" w:type="dxa"/>
        <w:tblLook w:val="0000"/>
      </w:tblPr>
      <w:tblGrid>
        <w:gridCol w:w="9781"/>
      </w:tblGrid>
      <w:tr w:rsidR="00CF6E6E" w:rsidRPr="00676A9B" w:rsidTr="00CF6E6E">
        <w:tc>
          <w:tcPr>
            <w:tcW w:w="9781" w:type="dxa"/>
          </w:tcPr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изготовления и ремонта средств коррекции зрения;</w:t>
            </w:r>
          </w:p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исследования базовых зрительных функций;</w:t>
            </w:r>
          </w:p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подбора средств коррекции зрения;</w:t>
            </w:r>
          </w:p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участия в маркетинговой деятельности организации;</w:t>
            </w:r>
          </w:p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проведение консультаций по вопросам современной оптической моды;</w:t>
            </w:r>
          </w:p>
          <w:p w:rsidR="00584A40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выбора вида коррекции;</w:t>
            </w:r>
          </w:p>
          <w:p w:rsidR="00C47E36" w:rsidRPr="00676A9B" w:rsidRDefault="00584A40" w:rsidP="00676A9B">
            <w:pPr>
              <w:widowControl/>
              <w:numPr>
                <w:ilvl w:val="0"/>
                <w:numId w:val="5"/>
              </w:numPr>
              <w:autoSpaceDE/>
              <w:autoSpaceDN/>
              <w:ind w:left="601" w:hanging="241"/>
              <w:jc w:val="both"/>
              <w:rPr>
                <w:bCs/>
                <w:sz w:val="24"/>
                <w:szCs w:val="24"/>
                <w:lang w:eastAsia="ru-RU"/>
              </w:rPr>
            </w:pPr>
            <w:r w:rsidRPr="00676A9B">
              <w:rPr>
                <w:bCs/>
                <w:sz w:val="24"/>
                <w:szCs w:val="24"/>
                <w:lang w:eastAsia="ru-RU"/>
              </w:rPr>
              <w:t>подбора средств коррекции зрения различной сложности.</w:t>
            </w:r>
          </w:p>
          <w:p w:rsidR="00CF6E6E" w:rsidRPr="00676A9B" w:rsidRDefault="00CF6E6E" w:rsidP="00676A9B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676A9B" w:rsidRDefault="008829C4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76A9B">
        <w:rPr>
          <w:sz w:val="24"/>
          <w:szCs w:val="24"/>
        </w:rPr>
        <w:t>Задачи</w:t>
      </w:r>
      <w:r w:rsidR="00CD7574" w:rsidRPr="00676A9B">
        <w:rPr>
          <w:sz w:val="24"/>
          <w:szCs w:val="24"/>
        </w:rPr>
        <w:t xml:space="preserve"> производственной практики: </w:t>
      </w:r>
    </w:p>
    <w:p w:rsidR="00584A40" w:rsidRPr="00676A9B" w:rsidRDefault="00584A40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76A9B">
        <w:rPr>
          <w:sz w:val="24"/>
          <w:szCs w:val="24"/>
        </w:rPr>
        <w:t>-</w:t>
      </w:r>
      <w:r w:rsidRPr="00676A9B">
        <w:rPr>
          <w:sz w:val="24"/>
          <w:szCs w:val="24"/>
        </w:rPr>
        <w:tab/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676A9B">
        <w:rPr>
          <w:sz w:val="24"/>
          <w:szCs w:val="24"/>
        </w:rPr>
        <w:t>обучающихся</w:t>
      </w:r>
      <w:proofErr w:type="gramEnd"/>
      <w:r w:rsidRPr="00676A9B">
        <w:rPr>
          <w:sz w:val="24"/>
          <w:szCs w:val="24"/>
        </w:rPr>
        <w:t xml:space="preserve"> в сфере изучаемой специальности; </w:t>
      </w:r>
    </w:p>
    <w:p w:rsidR="00584A40" w:rsidRPr="00676A9B" w:rsidRDefault="00584A40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76A9B">
        <w:rPr>
          <w:sz w:val="24"/>
          <w:szCs w:val="24"/>
        </w:rPr>
        <w:t>-</w:t>
      </w:r>
      <w:r w:rsidRPr="00676A9B">
        <w:rPr>
          <w:sz w:val="24"/>
          <w:szCs w:val="24"/>
        </w:rPr>
        <w:tab/>
        <w:t>освоение современных производственных процессов, технологий;</w:t>
      </w:r>
    </w:p>
    <w:p w:rsidR="00584A40" w:rsidRPr="00676A9B" w:rsidRDefault="00584A40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676A9B">
        <w:rPr>
          <w:sz w:val="24"/>
          <w:szCs w:val="24"/>
        </w:rPr>
        <w:t>-</w:t>
      </w:r>
      <w:r w:rsidRPr="00676A9B">
        <w:rPr>
          <w:sz w:val="24"/>
          <w:szCs w:val="24"/>
        </w:rPr>
        <w:tab/>
        <w:t>адаптация обучающихся к конкретным условиям деятельности предприятий различных организационно-правовых форм.</w:t>
      </w:r>
    </w:p>
    <w:p w:rsidR="008829C4" w:rsidRPr="00676A9B" w:rsidRDefault="008829C4" w:rsidP="00676A9B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676A9B" w:rsidRDefault="00CF6E6E" w:rsidP="00676A9B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676A9B">
        <w:rPr>
          <w:color w:val="000000"/>
          <w:sz w:val="24"/>
          <w:szCs w:val="24"/>
        </w:rPr>
        <w:t xml:space="preserve">3 </w:t>
      </w:r>
      <w:r w:rsidRPr="00676A9B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676A9B" w:rsidTr="00676A9B">
        <w:trPr>
          <w:trHeight w:val="579"/>
        </w:trPr>
        <w:tc>
          <w:tcPr>
            <w:tcW w:w="1271" w:type="dxa"/>
            <w:vAlign w:val="center"/>
          </w:tcPr>
          <w:p w:rsidR="00CF6E6E" w:rsidRPr="00676A9B" w:rsidRDefault="00CF6E6E" w:rsidP="005954E8">
            <w:pPr>
              <w:pStyle w:val="af"/>
              <w:jc w:val="both"/>
            </w:pPr>
            <w:r w:rsidRPr="00676A9B">
              <w:t>Код</w:t>
            </w:r>
          </w:p>
        </w:tc>
        <w:tc>
          <w:tcPr>
            <w:tcW w:w="8335" w:type="dxa"/>
            <w:vAlign w:val="center"/>
          </w:tcPr>
          <w:p w:rsidR="00CF6E6E" w:rsidRPr="00676A9B" w:rsidRDefault="00CF6E6E" w:rsidP="005954E8">
            <w:pPr>
              <w:pStyle w:val="af"/>
              <w:jc w:val="both"/>
            </w:pPr>
            <w:r w:rsidRPr="00676A9B">
              <w:t>Общие компетенции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01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02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03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04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676A9B">
              <w:rPr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lastRenderedPageBreak/>
              <w:t>ОК 05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06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07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08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0729B" w:rsidRPr="00676A9B" w:rsidTr="00676A9B">
        <w:tc>
          <w:tcPr>
            <w:tcW w:w="1271" w:type="dxa"/>
          </w:tcPr>
          <w:p w:rsidR="0080729B" w:rsidRPr="00676A9B" w:rsidRDefault="0080729B" w:rsidP="005954E8">
            <w:pPr>
              <w:pStyle w:val="ad"/>
              <w:jc w:val="both"/>
            </w:pPr>
            <w:r w:rsidRPr="00676A9B">
              <w:t>ОК 09</w:t>
            </w:r>
          </w:p>
        </w:tc>
        <w:tc>
          <w:tcPr>
            <w:tcW w:w="8335" w:type="dxa"/>
            <w:vAlign w:val="bottom"/>
          </w:tcPr>
          <w:p w:rsidR="0080729B" w:rsidRPr="00676A9B" w:rsidRDefault="0080729B" w:rsidP="005954E8">
            <w:pPr>
              <w:widowControl/>
              <w:jc w:val="both"/>
              <w:textAlignment w:val="baseline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676A9B" w:rsidRDefault="00CF6E6E" w:rsidP="00676A9B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676A9B" w:rsidRDefault="00CF6E6E" w:rsidP="00676A9B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676A9B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676A9B" w:rsidTr="00676A9B">
        <w:tc>
          <w:tcPr>
            <w:tcW w:w="1204" w:type="dxa"/>
          </w:tcPr>
          <w:p w:rsidR="00CF6E6E" w:rsidRPr="00676A9B" w:rsidRDefault="00CF6E6E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676A9B" w:rsidRDefault="00CF6E6E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676A9B" w:rsidRDefault="00CF6E6E" w:rsidP="00676A9B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F6E6E" w:rsidRPr="00676A9B" w:rsidTr="00676A9B">
        <w:tc>
          <w:tcPr>
            <w:tcW w:w="1204" w:type="dxa"/>
          </w:tcPr>
          <w:p w:rsidR="00CF6E6E" w:rsidRPr="00676A9B" w:rsidRDefault="00CF6E6E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CF6E6E" w:rsidRPr="00676A9B" w:rsidRDefault="00505A10" w:rsidP="00676A9B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Изготовление, контроль и ремонт средств коррекции зрения.</w:t>
            </w:r>
          </w:p>
        </w:tc>
      </w:tr>
      <w:tr w:rsidR="00477D95" w:rsidRPr="001C6847" w:rsidTr="00676A9B">
        <w:tc>
          <w:tcPr>
            <w:tcW w:w="1204" w:type="dxa"/>
          </w:tcPr>
          <w:p w:rsidR="00477D95" w:rsidRPr="001C6847" w:rsidRDefault="00477D95" w:rsidP="00676A9B">
            <w:pPr>
              <w:pStyle w:val="ad"/>
              <w:jc w:val="both"/>
            </w:pPr>
            <w:r w:rsidRPr="001C6847">
              <w:t>ПК 1.2</w:t>
            </w:r>
          </w:p>
        </w:tc>
        <w:tc>
          <w:tcPr>
            <w:tcW w:w="8367" w:type="dxa"/>
          </w:tcPr>
          <w:p w:rsidR="00477D95" w:rsidRPr="00477D95" w:rsidRDefault="00477D95" w:rsidP="00477D95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477D95">
              <w:rPr>
                <w:sz w:val="24"/>
                <w:szCs w:val="24"/>
              </w:rPr>
              <w:t>Проводить основные и вспомогательные операции по обработке поверхностей всех типов очковых линз, нанесению покрытий и окраске линз.</w:t>
            </w:r>
          </w:p>
        </w:tc>
      </w:tr>
      <w:tr w:rsidR="00477D95" w:rsidRPr="001C6847" w:rsidTr="00676A9B">
        <w:tc>
          <w:tcPr>
            <w:tcW w:w="1204" w:type="dxa"/>
          </w:tcPr>
          <w:p w:rsidR="00477D95" w:rsidRPr="001C6847" w:rsidRDefault="00477D95" w:rsidP="00676A9B">
            <w:pPr>
              <w:pStyle w:val="ad"/>
              <w:jc w:val="both"/>
            </w:pPr>
            <w:r w:rsidRPr="001C6847">
              <w:t>ПК 1.3</w:t>
            </w:r>
          </w:p>
        </w:tc>
        <w:tc>
          <w:tcPr>
            <w:tcW w:w="8367" w:type="dxa"/>
          </w:tcPr>
          <w:p w:rsidR="00477D95" w:rsidRPr="00477D95" w:rsidRDefault="00477D95" w:rsidP="00477D95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477D95">
              <w:rPr>
                <w:sz w:val="24"/>
                <w:szCs w:val="24"/>
              </w:rPr>
              <w:t>Изготавливать все виды корригирующих средств на современном технологическом оборудовании, проводить ремонт очков и оправ.</w:t>
            </w:r>
          </w:p>
        </w:tc>
      </w:tr>
      <w:tr w:rsidR="00477D95" w:rsidRPr="001C6847" w:rsidTr="00676A9B">
        <w:tc>
          <w:tcPr>
            <w:tcW w:w="1204" w:type="dxa"/>
          </w:tcPr>
          <w:p w:rsidR="00477D95" w:rsidRPr="001C6847" w:rsidRDefault="00477D95" w:rsidP="00676A9B">
            <w:pPr>
              <w:pStyle w:val="ad"/>
              <w:jc w:val="both"/>
            </w:pPr>
            <w:r w:rsidRPr="001C6847">
              <w:t>ПК 1.4</w:t>
            </w:r>
          </w:p>
        </w:tc>
        <w:tc>
          <w:tcPr>
            <w:tcW w:w="8367" w:type="dxa"/>
          </w:tcPr>
          <w:p w:rsidR="00477D95" w:rsidRPr="00477D95" w:rsidRDefault="00477D95" w:rsidP="00477D95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477D95">
              <w:rPr>
                <w:sz w:val="24"/>
                <w:szCs w:val="24"/>
              </w:rPr>
              <w:t>Контролировать качество выпускаемой продукции в соответствии с требованиями действующих стандартов.</w:t>
            </w:r>
          </w:p>
        </w:tc>
      </w:tr>
      <w:tr w:rsidR="00477D95" w:rsidRPr="001C6847" w:rsidTr="00676A9B">
        <w:tc>
          <w:tcPr>
            <w:tcW w:w="1204" w:type="dxa"/>
          </w:tcPr>
          <w:p w:rsidR="00477D95" w:rsidRPr="001C6847" w:rsidRDefault="00477D95" w:rsidP="00676A9B">
            <w:pPr>
              <w:pStyle w:val="ad"/>
              <w:jc w:val="both"/>
            </w:pPr>
            <w:r w:rsidRPr="001C6847">
              <w:t>ПК 1.5</w:t>
            </w:r>
          </w:p>
        </w:tc>
        <w:tc>
          <w:tcPr>
            <w:tcW w:w="8367" w:type="dxa"/>
          </w:tcPr>
          <w:p w:rsidR="00477D95" w:rsidRPr="00477D95" w:rsidRDefault="00477D95" w:rsidP="00477D95">
            <w:pPr>
              <w:jc w:val="both"/>
              <w:textAlignment w:val="baseline"/>
              <w:rPr>
                <w:rFonts w:ascii="inherit" w:hAnsi="inherit" w:cs="Arial"/>
                <w:color w:val="000000"/>
                <w:sz w:val="24"/>
                <w:szCs w:val="24"/>
              </w:rPr>
            </w:pPr>
            <w:r w:rsidRPr="00477D95">
              <w:rPr>
                <w:sz w:val="24"/>
                <w:szCs w:val="24"/>
              </w:rPr>
              <w:t>Эксплуатировать технологическое оборудование для изготовления и ремонта всех видов корригирующих средств.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505A10" w:rsidRPr="00676A9B" w:rsidRDefault="00505A10" w:rsidP="00676A9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676A9B">
              <w:rPr>
                <w:b/>
                <w:sz w:val="24"/>
                <w:szCs w:val="24"/>
              </w:rPr>
              <w:t>Участие в консультативной деятельности при подборе и реализации средств коррекции зрения.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505A10" w:rsidRPr="00676A9B" w:rsidRDefault="00505A10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Проводить консультации по вопросам режима зрения для населения.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505A10" w:rsidRPr="00676A9B" w:rsidRDefault="00505A10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 xml:space="preserve">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505A10" w:rsidRPr="00676A9B" w:rsidRDefault="00505A10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 xml:space="preserve"> Оказывать помощь офтальмологу и </w:t>
            </w:r>
            <w:proofErr w:type="spellStart"/>
            <w:r w:rsidRPr="00676A9B">
              <w:rPr>
                <w:sz w:val="24"/>
                <w:szCs w:val="24"/>
              </w:rPr>
              <w:t>оптику-оптометристу</w:t>
            </w:r>
            <w:proofErr w:type="spellEnd"/>
            <w:r w:rsidRPr="00676A9B">
              <w:rPr>
                <w:sz w:val="24"/>
                <w:szCs w:val="24"/>
              </w:rPr>
              <w:t xml:space="preserve"> при исследовании зрительных функций и подборе средств коррекции зрения, в том числе с помощью современной </w:t>
            </w:r>
            <w:proofErr w:type="spellStart"/>
            <w:r w:rsidRPr="00676A9B">
              <w:rPr>
                <w:sz w:val="24"/>
                <w:szCs w:val="24"/>
              </w:rPr>
              <w:t>офтальмодиагностической</w:t>
            </w:r>
            <w:proofErr w:type="spellEnd"/>
            <w:r w:rsidRPr="00676A9B">
              <w:rPr>
                <w:sz w:val="24"/>
                <w:szCs w:val="24"/>
              </w:rPr>
              <w:t xml:space="preserve"> аппаратуры.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505A10" w:rsidRPr="00676A9B" w:rsidRDefault="00505A10" w:rsidP="00676A9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676A9B">
              <w:rPr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676A9B">
              <w:rPr>
                <w:b/>
                <w:sz w:val="24"/>
                <w:szCs w:val="24"/>
              </w:rPr>
              <w:t>коммуникационно-маркетинговой</w:t>
            </w:r>
            <w:proofErr w:type="spellEnd"/>
            <w:r w:rsidRPr="00676A9B">
              <w:rPr>
                <w:b/>
                <w:sz w:val="24"/>
                <w:szCs w:val="24"/>
              </w:rPr>
              <w:t xml:space="preserve"> деятельности при подборе и реализации средств коррекции зрения.</w:t>
            </w:r>
          </w:p>
        </w:tc>
      </w:tr>
      <w:tr w:rsidR="009E4D75" w:rsidRPr="00676A9B" w:rsidTr="00676A9B">
        <w:tc>
          <w:tcPr>
            <w:tcW w:w="1204" w:type="dxa"/>
          </w:tcPr>
          <w:p w:rsidR="009E4D75" w:rsidRPr="00676A9B" w:rsidRDefault="009E4D75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9E4D75" w:rsidRPr="00676A9B" w:rsidRDefault="009E4D75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</w:tr>
      <w:tr w:rsidR="009E4D75" w:rsidRPr="00676A9B" w:rsidTr="00676A9B">
        <w:tc>
          <w:tcPr>
            <w:tcW w:w="1204" w:type="dxa"/>
          </w:tcPr>
          <w:p w:rsidR="009E4D75" w:rsidRPr="00676A9B" w:rsidRDefault="009E4D75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9E4D75" w:rsidRPr="00676A9B" w:rsidRDefault="009E4D75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>Участвовать в маркетинговой деятельности организации.</w:t>
            </w:r>
          </w:p>
        </w:tc>
      </w:tr>
      <w:tr w:rsidR="009E4D75" w:rsidRPr="00676A9B" w:rsidTr="00676A9B">
        <w:tc>
          <w:tcPr>
            <w:tcW w:w="1204" w:type="dxa"/>
          </w:tcPr>
          <w:p w:rsidR="009E4D75" w:rsidRPr="00676A9B" w:rsidRDefault="009E4D75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9E4D75" w:rsidRPr="00676A9B" w:rsidRDefault="009E4D75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 xml:space="preserve"> Урегулировать и разрешать конфликтные ситуации в профессиональной деятельности.</w:t>
            </w:r>
          </w:p>
        </w:tc>
      </w:tr>
      <w:tr w:rsidR="009E4D75" w:rsidRPr="00676A9B" w:rsidTr="00676A9B">
        <w:tc>
          <w:tcPr>
            <w:tcW w:w="1204" w:type="dxa"/>
          </w:tcPr>
          <w:p w:rsidR="009E4D75" w:rsidRPr="00676A9B" w:rsidRDefault="009E4D75" w:rsidP="00676A9B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676A9B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9E4D75" w:rsidRPr="00676A9B" w:rsidRDefault="009E4D75" w:rsidP="00676A9B">
            <w:pPr>
              <w:jc w:val="both"/>
              <w:rPr>
                <w:sz w:val="24"/>
                <w:szCs w:val="24"/>
              </w:rPr>
            </w:pPr>
            <w:r w:rsidRPr="00676A9B">
              <w:rPr>
                <w:sz w:val="24"/>
                <w:szCs w:val="24"/>
              </w:rPr>
              <w:t xml:space="preserve">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</w:tr>
      <w:tr w:rsidR="00505A10" w:rsidRPr="00676A9B" w:rsidTr="00676A9B">
        <w:tc>
          <w:tcPr>
            <w:tcW w:w="1204" w:type="dxa"/>
          </w:tcPr>
          <w:p w:rsidR="00505A10" w:rsidRPr="00676A9B" w:rsidRDefault="00505A10" w:rsidP="00676A9B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676A9B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505A10" w:rsidRPr="00676A9B" w:rsidRDefault="009E4D75" w:rsidP="00676A9B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676A9B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CF6E6E" w:rsidRDefault="00CF6E6E" w:rsidP="001C6847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D6616D" w:rsidRDefault="00D6616D" w:rsidP="001C6847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D6616D" w:rsidRPr="00676A9B" w:rsidRDefault="00D6616D" w:rsidP="001C6847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CF6E6E" w:rsidRPr="00676A9B" w:rsidRDefault="00CF6E6E" w:rsidP="00676A9B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676A9B">
        <w:rPr>
          <w:b/>
          <w:bCs/>
          <w:color w:val="000000"/>
          <w:sz w:val="24"/>
          <w:szCs w:val="24"/>
        </w:rPr>
        <w:lastRenderedPageBreak/>
        <w:t>4 Количество часов на освоение программы этапа производственной практики (по профилю специальности)</w:t>
      </w:r>
      <w:r w:rsidRPr="00676A9B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676A9B" w:rsidRDefault="00252300" w:rsidP="00676A9B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676A9B">
        <w:rPr>
          <w:color w:val="000000"/>
          <w:sz w:val="24"/>
          <w:szCs w:val="24"/>
        </w:rPr>
        <w:t>Всего 612 часов</w:t>
      </w:r>
      <w:r w:rsidR="00CF6E6E" w:rsidRPr="00676A9B">
        <w:rPr>
          <w:color w:val="000000"/>
          <w:sz w:val="24"/>
          <w:szCs w:val="24"/>
        </w:rPr>
        <w:t>, в том числе:</w:t>
      </w:r>
      <w:bookmarkStart w:id="0" w:name="_GoBack"/>
      <w:bookmarkEnd w:id="0"/>
    </w:p>
    <w:p w:rsidR="00CF6E6E" w:rsidRPr="00676A9B" w:rsidRDefault="00BD49F2" w:rsidP="00676A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76A9B">
        <w:rPr>
          <w:color w:val="000000"/>
          <w:sz w:val="24"/>
          <w:szCs w:val="24"/>
        </w:rPr>
        <w:t>По ПМ 01 – 216 часов</w:t>
      </w:r>
      <w:r w:rsidR="00CF6E6E" w:rsidRPr="00676A9B">
        <w:rPr>
          <w:color w:val="000000"/>
          <w:sz w:val="24"/>
          <w:szCs w:val="24"/>
        </w:rPr>
        <w:t>,</w:t>
      </w:r>
    </w:p>
    <w:p w:rsidR="00CF6E6E" w:rsidRPr="00676A9B" w:rsidRDefault="00BD49F2" w:rsidP="00676A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76A9B">
        <w:rPr>
          <w:color w:val="000000"/>
          <w:sz w:val="24"/>
          <w:szCs w:val="24"/>
        </w:rPr>
        <w:t>По ПМ 02 – 288 часов</w:t>
      </w:r>
      <w:r w:rsidR="00CF6E6E" w:rsidRPr="00676A9B">
        <w:rPr>
          <w:color w:val="000000"/>
          <w:sz w:val="24"/>
          <w:szCs w:val="24"/>
        </w:rPr>
        <w:t>,</w:t>
      </w:r>
    </w:p>
    <w:p w:rsidR="00CF6E6E" w:rsidRPr="00676A9B" w:rsidRDefault="00BD49F2" w:rsidP="00676A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76A9B">
        <w:rPr>
          <w:color w:val="000000"/>
          <w:sz w:val="24"/>
          <w:szCs w:val="24"/>
        </w:rPr>
        <w:t>По ПМ 03 – 72 часа,</w:t>
      </w:r>
    </w:p>
    <w:p w:rsidR="00CF6E6E" w:rsidRPr="00676A9B" w:rsidRDefault="00BD49F2" w:rsidP="00676A9B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676A9B">
        <w:rPr>
          <w:color w:val="000000"/>
          <w:sz w:val="24"/>
          <w:szCs w:val="24"/>
        </w:rPr>
        <w:t>По ПМ 04 – 36 часов.</w:t>
      </w:r>
    </w:p>
    <w:p w:rsidR="00CD7574" w:rsidRPr="00676A9B" w:rsidRDefault="00CD7574" w:rsidP="00676A9B">
      <w:pPr>
        <w:ind w:firstLine="567"/>
        <w:jc w:val="both"/>
        <w:rPr>
          <w:b/>
          <w:sz w:val="24"/>
          <w:szCs w:val="24"/>
        </w:rPr>
      </w:pPr>
    </w:p>
    <w:p w:rsidR="009E4D75" w:rsidRPr="00676A9B" w:rsidRDefault="00CF6E6E" w:rsidP="00676A9B">
      <w:pPr>
        <w:ind w:firstLine="567"/>
        <w:jc w:val="both"/>
        <w:rPr>
          <w:b/>
          <w:sz w:val="24"/>
          <w:szCs w:val="24"/>
        </w:rPr>
      </w:pPr>
      <w:r w:rsidRPr="00676A9B">
        <w:rPr>
          <w:b/>
          <w:sz w:val="24"/>
          <w:szCs w:val="24"/>
        </w:rPr>
        <w:t xml:space="preserve">5 </w:t>
      </w:r>
      <w:r w:rsidR="00740597" w:rsidRPr="00676A9B">
        <w:rPr>
          <w:b/>
          <w:sz w:val="24"/>
          <w:szCs w:val="24"/>
        </w:rPr>
        <w:t xml:space="preserve">Виды работ </w:t>
      </w:r>
      <w:r w:rsidRPr="00676A9B">
        <w:rPr>
          <w:b/>
          <w:sz w:val="24"/>
          <w:szCs w:val="24"/>
        </w:rPr>
        <w:t>производственной практики</w:t>
      </w:r>
      <w:r w:rsidR="009E4D75" w:rsidRPr="00676A9B">
        <w:rPr>
          <w:b/>
          <w:sz w:val="24"/>
          <w:szCs w:val="24"/>
        </w:rPr>
        <w:t xml:space="preserve"> </w:t>
      </w:r>
    </w:p>
    <w:p w:rsidR="0029198C" w:rsidRDefault="0029198C" w:rsidP="00676A9B">
      <w:pPr>
        <w:ind w:firstLine="567"/>
        <w:jc w:val="both"/>
        <w:rPr>
          <w:b/>
          <w:sz w:val="24"/>
          <w:szCs w:val="24"/>
        </w:rPr>
      </w:pPr>
      <w:r w:rsidRPr="00676A9B">
        <w:rPr>
          <w:b/>
          <w:sz w:val="24"/>
          <w:szCs w:val="24"/>
        </w:rPr>
        <w:t xml:space="preserve">ПМ 01 </w:t>
      </w:r>
      <w:r w:rsidR="009E4D75" w:rsidRPr="00676A9B">
        <w:rPr>
          <w:b/>
          <w:sz w:val="24"/>
          <w:szCs w:val="24"/>
        </w:rPr>
        <w:t>Изготовление, контроль и ремонт средств коррекции зрения.</w:t>
      </w:r>
    </w:p>
    <w:p w:rsidR="00F00F2B" w:rsidRDefault="00F00F2B" w:rsidP="00F00F2B">
      <w:pPr>
        <w:ind w:right="102"/>
        <w:contextualSpacing/>
        <w:textAlignment w:val="baseline"/>
      </w:pPr>
    </w:p>
    <w:p w:rsidR="00F00F2B" w:rsidRPr="00F00F2B" w:rsidRDefault="00F00F2B" w:rsidP="00F00F2B">
      <w:pPr>
        <w:ind w:firstLine="709"/>
        <w:contextualSpacing/>
        <w:textAlignment w:val="baseline"/>
        <w:rPr>
          <w:sz w:val="24"/>
          <w:szCs w:val="24"/>
        </w:rPr>
      </w:pPr>
      <w:r w:rsidRPr="00F00F2B">
        <w:rPr>
          <w:sz w:val="24"/>
          <w:szCs w:val="24"/>
        </w:rPr>
        <w:t>1.Изучение техники безопасности на рабочих местах</w:t>
      </w:r>
    </w:p>
    <w:p w:rsidR="00F00F2B" w:rsidRPr="00F00F2B" w:rsidRDefault="00F00F2B" w:rsidP="00F00F2B">
      <w:pPr>
        <w:ind w:firstLine="709"/>
        <w:jc w:val="both"/>
        <w:rPr>
          <w:sz w:val="24"/>
          <w:szCs w:val="24"/>
        </w:rPr>
      </w:pPr>
      <w:r w:rsidRPr="00F00F2B">
        <w:rPr>
          <w:sz w:val="24"/>
          <w:szCs w:val="24"/>
        </w:rPr>
        <w:t>2.Изучение структуры  и особенностей работы  организации «Оптика»</w:t>
      </w:r>
    </w:p>
    <w:p w:rsidR="00F00F2B" w:rsidRPr="00F00F2B" w:rsidRDefault="00F00F2B" w:rsidP="00F00F2B">
      <w:pPr>
        <w:ind w:firstLine="709"/>
        <w:jc w:val="both"/>
        <w:rPr>
          <w:rFonts w:eastAsia="Arial Unicode MS"/>
          <w:sz w:val="24"/>
          <w:szCs w:val="24"/>
        </w:rPr>
      </w:pPr>
      <w:r w:rsidRPr="00F00F2B">
        <w:rPr>
          <w:sz w:val="24"/>
          <w:szCs w:val="24"/>
        </w:rPr>
        <w:t>3.Применение оборудования</w:t>
      </w:r>
      <w:r w:rsidRPr="00F00F2B">
        <w:rPr>
          <w:rFonts w:eastAsia="Arial Unicode MS"/>
          <w:sz w:val="24"/>
          <w:szCs w:val="24"/>
        </w:rPr>
        <w:t xml:space="preserve"> и приспособлений приемного зала современной организации «Оптика».</w:t>
      </w:r>
    </w:p>
    <w:p w:rsidR="00F00F2B" w:rsidRDefault="00F00F2B" w:rsidP="00F00F2B">
      <w:pPr>
        <w:ind w:firstLine="709"/>
        <w:jc w:val="both"/>
        <w:rPr>
          <w:sz w:val="24"/>
          <w:szCs w:val="24"/>
        </w:rPr>
      </w:pPr>
      <w:r w:rsidRPr="00F00F2B">
        <w:rPr>
          <w:sz w:val="24"/>
          <w:szCs w:val="24"/>
        </w:rPr>
        <w:t xml:space="preserve">4.Контроль </w:t>
      </w:r>
      <w:r w:rsidR="005954E8">
        <w:rPr>
          <w:sz w:val="24"/>
          <w:szCs w:val="24"/>
        </w:rPr>
        <w:t xml:space="preserve">соответствия готовых </w:t>
      </w:r>
      <w:r w:rsidRPr="00F00F2B">
        <w:rPr>
          <w:sz w:val="24"/>
          <w:szCs w:val="24"/>
        </w:rPr>
        <w:t>очков</w:t>
      </w:r>
    </w:p>
    <w:p w:rsidR="00F00F2B" w:rsidRDefault="00F00F2B" w:rsidP="00F00F2B">
      <w:pPr>
        <w:pStyle w:val="ad"/>
        <w:ind w:firstLine="709"/>
        <w:jc w:val="both"/>
      </w:pPr>
      <w:r>
        <w:t>5.</w:t>
      </w:r>
      <w:r w:rsidRPr="004A5896">
        <w:t>Подготовительные работы для изготовления контактных линз</w:t>
      </w:r>
    </w:p>
    <w:p w:rsidR="00F00F2B" w:rsidRDefault="00F00F2B" w:rsidP="00F00F2B">
      <w:pPr>
        <w:pStyle w:val="ad"/>
        <w:ind w:firstLine="709"/>
        <w:jc w:val="both"/>
      </w:pPr>
      <w:r>
        <w:t>6.</w:t>
      </w:r>
      <w:r w:rsidRPr="004A5896">
        <w:t xml:space="preserve">Контроль параметров </w:t>
      </w:r>
      <w:proofErr w:type="gramStart"/>
      <w:r w:rsidRPr="004A5896">
        <w:t>при</w:t>
      </w:r>
      <w:proofErr w:type="gramEnd"/>
      <w:r w:rsidRPr="004A5896">
        <w:t xml:space="preserve"> изготовления контактных линз</w:t>
      </w:r>
    </w:p>
    <w:p w:rsidR="00F00F2B" w:rsidRDefault="00F00F2B" w:rsidP="00F00F2B">
      <w:pPr>
        <w:pStyle w:val="ad"/>
        <w:ind w:firstLine="709"/>
        <w:jc w:val="both"/>
      </w:pPr>
      <w:r>
        <w:t>7.</w:t>
      </w:r>
      <w:r w:rsidRPr="004A5896">
        <w:t>Применение различных технологий изготовления контактных линз</w:t>
      </w:r>
    </w:p>
    <w:p w:rsidR="00F00F2B" w:rsidRDefault="00F00F2B" w:rsidP="00F00F2B">
      <w:pPr>
        <w:pStyle w:val="ad"/>
        <w:ind w:firstLine="709"/>
        <w:jc w:val="both"/>
      </w:pPr>
      <w:r>
        <w:t>8.</w:t>
      </w:r>
      <w:r w:rsidRPr="004A5896">
        <w:t>Использование оптических деталей, применяемых в специальных  очках</w:t>
      </w:r>
    </w:p>
    <w:p w:rsidR="00F00F2B" w:rsidRDefault="00F00F2B" w:rsidP="00F00F2B">
      <w:pPr>
        <w:pStyle w:val="ad"/>
        <w:ind w:firstLine="709"/>
        <w:jc w:val="both"/>
      </w:pPr>
      <w:r>
        <w:t>9.</w:t>
      </w:r>
      <w:r w:rsidRPr="004A5896">
        <w:t>Использование средств коррекции слабовидящих</w:t>
      </w:r>
    </w:p>
    <w:p w:rsidR="00F00F2B" w:rsidRDefault="00F00F2B" w:rsidP="00F00F2B">
      <w:pPr>
        <w:pStyle w:val="ad"/>
        <w:ind w:firstLine="709"/>
        <w:jc w:val="both"/>
        <w:rPr>
          <w:rFonts w:eastAsia="Arial Unicode MS"/>
        </w:rPr>
      </w:pPr>
      <w:r>
        <w:rPr>
          <w:rFonts w:eastAsia="Arial Unicode MS"/>
        </w:rPr>
        <w:t>10.</w:t>
      </w:r>
      <w:r w:rsidRPr="004A5896">
        <w:rPr>
          <w:rFonts w:eastAsia="Arial Unicode MS"/>
        </w:rPr>
        <w:t>Изготовление очков различной сложности, оценка эффективности работы оборудовании</w:t>
      </w:r>
    </w:p>
    <w:p w:rsidR="00F00F2B" w:rsidRPr="004A5896" w:rsidRDefault="00F00F2B" w:rsidP="00F00F2B">
      <w:pPr>
        <w:ind w:firstLine="709"/>
        <w:contextualSpacing/>
        <w:textAlignment w:val="baseline"/>
      </w:pPr>
      <w:r>
        <w:t>11.</w:t>
      </w:r>
      <w:r w:rsidRPr="004A5896">
        <w:t>Определение параметров для изготовления линз</w:t>
      </w:r>
    </w:p>
    <w:p w:rsidR="00F00F2B" w:rsidRDefault="00F00F2B" w:rsidP="00F00F2B">
      <w:pPr>
        <w:pStyle w:val="ad"/>
        <w:ind w:firstLine="709"/>
        <w:jc w:val="both"/>
        <w:rPr>
          <w:b/>
        </w:rPr>
      </w:pPr>
      <w:r>
        <w:t>12.</w:t>
      </w:r>
      <w:r w:rsidRPr="004A5896">
        <w:t>Организация изготовления готовых  очков по рецепту и действующим стандартам</w:t>
      </w:r>
    </w:p>
    <w:p w:rsidR="00F00F2B" w:rsidRPr="00F00F2B" w:rsidRDefault="00F00F2B" w:rsidP="00F00F2B">
      <w:pPr>
        <w:ind w:firstLine="709"/>
        <w:jc w:val="both"/>
        <w:rPr>
          <w:sz w:val="24"/>
          <w:szCs w:val="24"/>
        </w:rPr>
      </w:pPr>
    </w:p>
    <w:p w:rsidR="00026CD8" w:rsidRDefault="00026CD8" w:rsidP="00676A9B">
      <w:pPr>
        <w:pStyle w:val="ad"/>
        <w:ind w:firstLine="567"/>
        <w:jc w:val="both"/>
        <w:rPr>
          <w:b/>
        </w:rPr>
      </w:pPr>
      <w:r w:rsidRPr="00676A9B">
        <w:rPr>
          <w:b/>
        </w:rPr>
        <w:t xml:space="preserve">ПМ 02 </w:t>
      </w:r>
      <w:r w:rsidR="009E4D75" w:rsidRPr="00676A9B">
        <w:rPr>
          <w:b/>
        </w:rPr>
        <w:t>Участие в консультативной деятельности при подборе и реализации средств коррекции зрения.</w:t>
      </w:r>
    </w:p>
    <w:p w:rsidR="00F00F2B" w:rsidRDefault="005641CB" w:rsidP="00676A9B">
      <w:pPr>
        <w:pStyle w:val="ad"/>
        <w:ind w:firstLine="567"/>
        <w:jc w:val="both"/>
        <w:rPr>
          <w:bCs/>
        </w:rPr>
      </w:pPr>
      <w:r>
        <w:rPr>
          <w:bCs/>
        </w:rPr>
        <w:t>1.</w:t>
      </w:r>
      <w:r w:rsidR="00EC2C2E" w:rsidRPr="004A5896">
        <w:rPr>
          <w:bCs/>
        </w:rPr>
        <w:t>Знакомство с организацией работы офтальмологического кабинета оптики</w:t>
      </w:r>
    </w:p>
    <w:p w:rsidR="00EC2C2E" w:rsidRDefault="005641CB" w:rsidP="00676A9B">
      <w:pPr>
        <w:pStyle w:val="ad"/>
        <w:ind w:firstLine="567"/>
        <w:jc w:val="both"/>
      </w:pPr>
      <w:r>
        <w:t>2.</w:t>
      </w:r>
      <w:r w:rsidR="00EC2C2E" w:rsidRPr="004A5896">
        <w:t>Отработка алгоритма приема пациента</w:t>
      </w:r>
    </w:p>
    <w:p w:rsidR="00EC2C2E" w:rsidRDefault="005641CB" w:rsidP="00676A9B">
      <w:pPr>
        <w:pStyle w:val="ad"/>
        <w:ind w:firstLine="567"/>
        <w:jc w:val="both"/>
        <w:rPr>
          <w:bCs/>
        </w:rPr>
      </w:pPr>
      <w:r>
        <w:rPr>
          <w:bCs/>
        </w:rPr>
        <w:t>3.</w:t>
      </w:r>
      <w:r w:rsidR="00EC2C2E" w:rsidRPr="004A5896">
        <w:rPr>
          <w:bCs/>
        </w:rPr>
        <w:t>Сбор анамнеза</w:t>
      </w:r>
    </w:p>
    <w:p w:rsidR="00EC2C2E" w:rsidRDefault="005641CB" w:rsidP="00676A9B">
      <w:pPr>
        <w:pStyle w:val="ad"/>
        <w:ind w:firstLine="567"/>
        <w:jc w:val="both"/>
      </w:pPr>
      <w:r>
        <w:t>4.</w:t>
      </w:r>
      <w:r w:rsidR="00EC2C2E" w:rsidRPr="004A5896">
        <w:t>Исследование базовых зрительных функций</w:t>
      </w:r>
    </w:p>
    <w:p w:rsidR="00EC2C2E" w:rsidRDefault="005641CB" w:rsidP="00676A9B">
      <w:pPr>
        <w:pStyle w:val="ad"/>
        <w:ind w:firstLine="567"/>
        <w:jc w:val="both"/>
      </w:pPr>
      <w:r>
        <w:t>5.</w:t>
      </w:r>
      <w:r w:rsidR="00EC2C2E" w:rsidRPr="004A5896">
        <w:t>Исследование остроты зрения</w:t>
      </w:r>
    </w:p>
    <w:p w:rsidR="00EC2C2E" w:rsidRDefault="005641CB" w:rsidP="00676A9B">
      <w:pPr>
        <w:pStyle w:val="ad"/>
        <w:ind w:firstLine="567"/>
        <w:jc w:val="both"/>
      </w:pPr>
      <w:r>
        <w:t>6.</w:t>
      </w:r>
      <w:r w:rsidR="00EC2C2E" w:rsidRPr="004A5896">
        <w:t>Исследование рефракции объективными методами</w:t>
      </w:r>
    </w:p>
    <w:p w:rsidR="00EC2C2E" w:rsidRDefault="005641CB" w:rsidP="00676A9B">
      <w:pPr>
        <w:pStyle w:val="ad"/>
        <w:ind w:firstLine="567"/>
        <w:jc w:val="both"/>
      </w:pPr>
      <w:r>
        <w:t>7.</w:t>
      </w:r>
      <w:r w:rsidR="00EC2C2E" w:rsidRPr="004A5896">
        <w:t>Исследование рефракции субъективными методами</w:t>
      </w:r>
    </w:p>
    <w:p w:rsidR="00EC2C2E" w:rsidRDefault="005641CB" w:rsidP="00676A9B">
      <w:pPr>
        <w:pStyle w:val="ad"/>
        <w:ind w:firstLine="567"/>
        <w:jc w:val="both"/>
      </w:pPr>
      <w:r>
        <w:t>8.</w:t>
      </w:r>
      <w:r w:rsidR="00EC2C2E" w:rsidRPr="004A5896">
        <w:t>Знакомство с оборудованием для подбора контактных линз</w:t>
      </w:r>
    </w:p>
    <w:p w:rsidR="00EC2C2E" w:rsidRDefault="005641CB" w:rsidP="00676A9B">
      <w:pPr>
        <w:pStyle w:val="ad"/>
        <w:ind w:firstLine="567"/>
        <w:jc w:val="both"/>
      </w:pPr>
      <w:r>
        <w:t>9.</w:t>
      </w:r>
      <w:r w:rsidR="00EC2C2E" w:rsidRPr="004A5896">
        <w:t>Обследование пациента при подборе мягких контактных линз</w:t>
      </w:r>
    </w:p>
    <w:p w:rsidR="00EC2C2E" w:rsidRDefault="005641CB" w:rsidP="00676A9B">
      <w:pPr>
        <w:pStyle w:val="ad"/>
        <w:ind w:firstLine="567"/>
        <w:jc w:val="both"/>
      </w:pPr>
      <w:r>
        <w:t>10.</w:t>
      </w:r>
      <w:r w:rsidR="00EC2C2E" w:rsidRPr="004A5896">
        <w:t>Обследование пациента при подборе жестких контактных линз</w:t>
      </w:r>
    </w:p>
    <w:p w:rsidR="00EC2C2E" w:rsidRDefault="005641CB" w:rsidP="00676A9B">
      <w:pPr>
        <w:pStyle w:val="ad"/>
        <w:ind w:firstLine="567"/>
        <w:jc w:val="both"/>
      </w:pPr>
      <w:r>
        <w:t>11.</w:t>
      </w:r>
      <w:r w:rsidR="00EC2C2E" w:rsidRPr="004A5896">
        <w:t>Отработка навыков рецептурной записи при аномалиях рефракции</w:t>
      </w:r>
    </w:p>
    <w:p w:rsidR="00EC2C2E" w:rsidRDefault="005641CB" w:rsidP="00676A9B">
      <w:pPr>
        <w:pStyle w:val="ad"/>
        <w:ind w:firstLine="567"/>
        <w:jc w:val="both"/>
      </w:pPr>
      <w:r>
        <w:t>12.</w:t>
      </w:r>
      <w:r w:rsidR="00EC2C2E" w:rsidRPr="004A5896">
        <w:t>Выявление основных симптомов заболеваний вспомогательного аппарата и глазного яблока</w:t>
      </w:r>
    </w:p>
    <w:p w:rsidR="00EC2C2E" w:rsidRDefault="005641CB" w:rsidP="00676A9B">
      <w:pPr>
        <w:pStyle w:val="ad"/>
        <w:ind w:firstLine="567"/>
        <w:jc w:val="both"/>
      </w:pPr>
      <w:r>
        <w:t>13.</w:t>
      </w:r>
      <w:r w:rsidR="00EC2C2E" w:rsidRPr="004A5896">
        <w:t>Оказание доврачебной помощи при неотложных состояниях</w:t>
      </w:r>
    </w:p>
    <w:p w:rsidR="00F00F2B" w:rsidRDefault="00F00F2B" w:rsidP="00676A9B">
      <w:pPr>
        <w:pStyle w:val="ad"/>
        <w:ind w:firstLine="567"/>
        <w:jc w:val="both"/>
        <w:rPr>
          <w:b/>
        </w:rPr>
      </w:pPr>
    </w:p>
    <w:p w:rsidR="00026CD8" w:rsidRDefault="00026CD8" w:rsidP="00676A9B">
      <w:pPr>
        <w:ind w:firstLine="567"/>
        <w:jc w:val="both"/>
        <w:rPr>
          <w:b/>
          <w:sz w:val="24"/>
          <w:szCs w:val="24"/>
        </w:rPr>
      </w:pPr>
      <w:r w:rsidRPr="00676A9B">
        <w:rPr>
          <w:b/>
          <w:sz w:val="24"/>
          <w:szCs w:val="24"/>
        </w:rPr>
        <w:t>ПМ 03</w:t>
      </w:r>
      <w:r w:rsidR="009E4D75" w:rsidRPr="00676A9B">
        <w:rPr>
          <w:b/>
          <w:sz w:val="24"/>
          <w:szCs w:val="24"/>
        </w:rPr>
        <w:t xml:space="preserve"> Участие в </w:t>
      </w:r>
      <w:proofErr w:type="spellStart"/>
      <w:r w:rsidR="009E4D75" w:rsidRPr="00676A9B">
        <w:rPr>
          <w:b/>
          <w:sz w:val="24"/>
          <w:szCs w:val="24"/>
        </w:rPr>
        <w:t>коммуникационно-маркетинговой</w:t>
      </w:r>
      <w:proofErr w:type="spellEnd"/>
      <w:r w:rsidR="009E4D75" w:rsidRPr="00676A9B">
        <w:rPr>
          <w:b/>
          <w:sz w:val="24"/>
          <w:szCs w:val="24"/>
        </w:rPr>
        <w:t xml:space="preserve"> деятельности при подборе и реализации средств коррекции зрения.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1.Знакомство с нормативной документацией организации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2.Выяснение потребностей клиента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3.Отработка аргументации  при  выборе средств коррекции зрения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4.Объявление и обоснование цены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5.Завершение акта продажи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t>6.Осуществление выдачи готового изделия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2C2E">
        <w:rPr>
          <w:rFonts w:ascii="Times New Roman" w:hAnsi="Times New Roman"/>
          <w:sz w:val="24"/>
          <w:szCs w:val="24"/>
        </w:rPr>
        <w:lastRenderedPageBreak/>
        <w:t>7.Решение конфликтных ситуаций</w:t>
      </w:r>
    </w:p>
    <w:p w:rsidR="00EC2C2E" w:rsidRPr="00EC2C2E" w:rsidRDefault="00EC2C2E" w:rsidP="00EC2C2E">
      <w:pPr>
        <w:ind w:firstLine="709"/>
        <w:contextualSpacing/>
        <w:rPr>
          <w:sz w:val="24"/>
          <w:szCs w:val="24"/>
        </w:rPr>
      </w:pPr>
      <w:r w:rsidRPr="00EC2C2E">
        <w:rPr>
          <w:sz w:val="24"/>
          <w:szCs w:val="24"/>
        </w:rPr>
        <w:t>8.Подбор оправ реальным клиентам оптического салона с учетом антропометрических параметров головы клиента, медицинских показаний, возраста и вида деятельности</w:t>
      </w:r>
    </w:p>
    <w:p w:rsidR="00EC2C2E" w:rsidRPr="00EC2C2E" w:rsidRDefault="00EC2C2E" w:rsidP="00EC2C2E">
      <w:pPr>
        <w:ind w:firstLine="709"/>
        <w:contextualSpacing/>
        <w:rPr>
          <w:sz w:val="24"/>
          <w:szCs w:val="24"/>
        </w:rPr>
      </w:pPr>
      <w:r w:rsidRPr="00EC2C2E">
        <w:rPr>
          <w:sz w:val="24"/>
          <w:szCs w:val="24"/>
        </w:rPr>
        <w:t>9.Подбор оправ и рекомендация линз реальным клиентам оптического салона различных социальных групп с точки зрения создания общего визуального имиджа</w:t>
      </w:r>
    </w:p>
    <w:p w:rsidR="00EC2C2E" w:rsidRPr="00EC2C2E" w:rsidRDefault="00EC2C2E" w:rsidP="00EC2C2E">
      <w:pPr>
        <w:pStyle w:val="a6"/>
        <w:widowControl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26CD8" w:rsidRDefault="00026CD8" w:rsidP="00676A9B">
      <w:pPr>
        <w:suppressAutoHyphens/>
        <w:ind w:firstLine="567"/>
        <w:jc w:val="both"/>
        <w:rPr>
          <w:b/>
          <w:sz w:val="24"/>
          <w:szCs w:val="24"/>
        </w:rPr>
      </w:pPr>
      <w:r w:rsidRPr="00676A9B">
        <w:rPr>
          <w:b/>
          <w:sz w:val="24"/>
          <w:szCs w:val="24"/>
        </w:rPr>
        <w:t>ПМ 04</w:t>
      </w:r>
      <w:r w:rsidR="009E4D75" w:rsidRPr="00676A9B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EC2C2E" w:rsidRPr="005641CB" w:rsidRDefault="005641CB" w:rsidP="00676A9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2C2E" w:rsidRPr="005641CB">
        <w:rPr>
          <w:sz w:val="24"/>
          <w:szCs w:val="24"/>
        </w:rPr>
        <w:t>Сборка очков различной сложности, оценка эффективности работы оборудовании</w:t>
      </w:r>
    </w:p>
    <w:p w:rsidR="005641CB" w:rsidRPr="005641CB" w:rsidRDefault="005641CB" w:rsidP="00676A9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641CB">
        <w:rPr>
          <w:sz w:val="24"/>
          <w:szCs w:val="24"/>
        </w:rPr>
        <w:t>Изготовление  различных видов рецептурных очковых линз</w:t>
      </w:r>
    </w:p>
    <w:p w:rsidR="005641CB" w:rsidRPr="005641CB" w:rsidRDefault="005641CB" w:rsidP="00676A9B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5641CB">
        <w:rPr>
          <w:sz w:val="24"/>
          <w:szCs w:val="24"/>
        </w:rPr>
        <w:t>Ремонт очков различной сложности</w:t>
      </w:r>
    </w:p>
    <w:p w:rsidR="0026405A" w:rsidRPr="0026405A" w:rsidRDefault="0026405A" w:rsidP="0026405A">
      <w:pPr>
        <w:suppressAutoHyphens/>
        <w:ind w:left="567"/>
        <w:jc w:val="both"/>
        <w:rPr>
          <w:sz w:val="24"/>
          <w:szCs w:val="24"/>
        </w:rPr>
      </w:pPr>
    </w:p>
    <w:p w:rsidR="008C6CD6" w:rsidRPr="00676A9B" w:rsidRDefault="004C1AAB" w:rsidP="00676A9B">
      <w:pPr>
        <w:ind w:firstLine="567"/>
        <w:jc w:val="both"/>
        <w:rPr>
          <w:sz w:val="24"/>
          <w:szCs w:val="24"/>
        </w:rPr>
      </w:pPr>
      <w:r w:rsidRPr="00676A9B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676A9B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676A9B" w:rsidSect="001C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1649106D"/>
    <w:multiLevelType w:val="hybridMultilevel"/>
    <w:tmpl w:val="AE2451E0"/>
    <w:lvl w:ilvl="0" w:tplc="116A871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FEB49B7"/>
    <w:multiLevelType w:val="hybridMultilevel"/>
    <w:tmpl w:val="8718073C"/>
    <w:lvl w:ilvl="0" w:tplc="C97A002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269F"/>
    <w:multiLevelType w:val="hybridMultilevel"/>
    <w:tmpl w:val="B1581D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164DAE"/>
    <w:multiLevelType w:val="hybridMultilevel"/>
    <w:tmpl w:val="AEA6A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0238DB"/>
    <w:multiLevelType w:val="hybridMultilevel"/>
    <w:tmpl w:val="D21AAD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547857"/>
    <w:multiLevelType w:val="hybridMultilevel"/>
    <w:tmpl w:val="FBEC3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6847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2300"/>
    <w:rsid w:val="00257DCF"/>
    <w:rsid w:val="00257EF9"/>
    <w:rsid w:val="0026292E"/>
    <w:rsid w:val="0026405A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77D95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5A10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641CB"/>
    <w:rsid w:val="00570ADF"/>
    <w:rsid w:val="005735A2"/>
    <w:rsid w:val="00574ADC"/>
    <w:rsid w:val="00580750"/>
    <w:rsid w:val="0058188B"/>
    <w:rsid w:val="005830CB"/>
    <w:rsid w:val="00584A40"/>
    <w:rsid w:val="00592F5D"/>
    <w:rsid w:val="005954E8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6A9B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29B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47C81"/>
    <w:rsid w:val="009504EB"/>
    <w:rsid w:val="0095108F"/>
    <w:rsid w:val="00954431"/>
    <w:rsid w:val="00954CF7"/>
    <w:rsid w:val="0095718E"/>
    <w:rsid w:val="0096048B"/>
    <w:rsid w:val="00962393"/>
    <w:rsid w:val="00971475"/>
    <w:rsid w:val="00976A1D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E4D75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2CF"/>
    <w:rsid w:val="00A118E7"/>
    <w:rsid w:val="00A128BE"/>
    <w:rsid w:val="00A2256E"/>
    <w:rsid w:val="00A240DF"/>
    <w:rsid w:val="00A253C6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49F2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6616D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24D6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2C2E"/>
    <w:rsid w:val="00EC3603"/>
    <w:rsid w:val="00ED36E6"/>
    <w:rsid w:val="00ED736C"/>
    <w:rsid w:val="00EE0660"/>
    <w:rsid w:val="00EE19E1"/>
    <w:rsid w:val="00EE2B3F"/>
    <w:rsid w:val="00EE762F"/>
    <w:rsid w:val="00EF70FE"/>
    <w:rsid w:val="00F00F2B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4656E"/>
    <w:rsid w:val="00F51CAB"/>
    <w:rsid w:val="00F56F1F"/>
    <w:rsid w:val="00F63BD9"/>
    <w:rsid w:val="00F70711"/>
    <w:rsid w:val="00F76221"/>
    <w:rsid w:val="00F7780F"/>
    <w:rsid w:val="00F82F83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C2C2E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zhukovaOV</cp:lastModifiedBy>
  <cp:revision>16</cp:revision>
  <cp:lastPrinted>2021-02-04T07:16:00Z</cp:lastPrinted>
  <dcterms:created xsi:type="dcterms:W3CDTF">2021-02-04T06:04:00Z</dcterms:created>
  <dcterms:modified xsi:type="dcterms:W3CDTF">2021-04-06T06:54:00Z</dcterms:modified>
</cp:coreProperties>
</file>