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1F536F">
      <w:pPr>
        <w:pStyle w:val="ac"/>
        <w:spacing w:before="0" w:beforeAutospacing="0" w:after="0" w:afterAutospacing="0"/>
        <w:ind w:firstLine="567"/>
        <w:jc w:val="center"/>
        <w:rPr>
          <w:b/>
          <w:color w:val="000000"/>
        </w:rPr>
      </w:pPr>
      <w:r w:rsidRPr="00026CD8">
        <w:rPr>
          <w:b/>
          <w:color w:val="000000"/>
        </w:rPr>
        <w:t>АННОТАЦИЯ</w:t>
      </w:r>
    </w:p>
    <w:p w:rsidR="00CD7574" w:rsidRPr="00524E70" w:rsidRDefault="00CD7574" w:rsidP="001F536F">
      <w:pPr>
        <w:pStyle w:val="ac"/>
        <w:spacing w:before="0" w:beforeAutospacing="0" w:after="0" w:afterAutospacing="0"/>
        <w:ind w:firstLine="567"/>
        <w:jc w:val="center"/>
        <w:rPr>
          <w:b/>
        </w:rPr>
      </w:pPr>
      <w:r w:rsidRPr="00026CD8">
        <w:rPr>
          <w:b/>
          <w:color w:val="000000"/>
        </w:rPr>
        <w:t xml:space="preserve">на рабочую программу </w:t>
      </w:r>
      <w:r w:rsidR="00524E70" w:rsidRPr="00524E70">
        <w:rPr>
          <w:b/>
        </w:rPr>
        <w:t xml:space="preserve">учебной </w:t>
      </w:r>
      <w:r w:rsidRPr="00524E70">
        <w:rPr>
          <w:b/>
        </w:rPr>
        <w:t>практики</w:t>
      </w:r>
    </w:p>
    <w:p w:rsidR="00CD7574" w:rsidRPr="00524E70" w:rsidRDefault="00CD7574" w:rsidP="001F536F">
      <w:pPr>
        <w:pStyle w:val="ac"/>
        <w:spacing w:before="0" w:beforeAutospacing="0" w:after="0" w:afterAutospacing="0"/>
        <w:ind w:firstLine="567"/>
        <w:jc w:val="center"/>
        <w:rPr>
          <w:rFonts w:ascii="Tahoma" w:hAnsi="Tahoma" w:cs="Tahoma"/>
          <w:b/>
        </w:rPr>
      </w:pPr>
      <w:r w:rsidRPr="00524E70">
        <w:rPr>
          <w:b/>
          <w:iCs/>
        </w:rPr>
        <w:t>для специальности 38.02.06 Финансы</w:t>
      </w:r>
    </w:p>
    <w:p w:rsidR="00740597" w:rsidRPr="001F536F" w:rsidRDefault="00740597" w:rsidP="001F536F">
      <w:pPr>
        <w:ind w:firstLine="567"/>
        <w:jc w:val="both"/>
        <w:rPr>
          <w:sz w:val="24"/>
          <w:szCs w:val="24"/>
        </w:rPr>
      </w:pPr>
    </w:p>
    <w:p w:rsidR="00740597" w:rsidRPr="001F536F" w:rsidRDefault="00740597" w:rsidP="001F536F">
      <w:pPr>
        <w:pStyle w:val="a6"/>
        <w:numPr>
          <w:ilvl w:val="0"/>
          <w:numId w:val="1"/>
        </w:numPr>
        <w:tabs>
          <w:tab w:val="left" w:pos="1355"/>
        </w:tabs>
        <w:spacing w:after="0" w:line="240" w:lineRule="auto"/>
        <w:ind w:left="0" w:firstLine="567"/>
        <w:contextualSpacing w:val="0"/>
        <w:jc w:val="both"/>
        <w:rPr>
          <w:rFonts w:ascii="Times New Roman" w:hAnsi="Times New Roman"/>
          <w:b/>
          <w:sz w:val="24"/>
          <w:szCs w:val="24"/>
        </w:rPr>
      </w:pPr>
      <w:r w:rsidRPr="001F536F">
        <w:rPr>
          <w:rFonts w:ascii="Times New Roman" w:hAnsi="Times New Roman"/>
          <w:b/>
          <w:sz w:val="24"/>
          <w:szCs w:val="24"/>
        </w:rPr>
        <w:t>Область примененияпрограммы</w:t>
      </w:r>
    </w:p>
    <w:p w:rsidR="001F536F" w:rsidRPr="001F536F" w:rsidRDefault="001F536F" w:rsidP="001F536F">
      <w:pPr>
        <w:shd w:val="clear" w:color="auto" w:fill="FFFFFF"/>
        <w:ind w:right="5" w:firstLine="567"/>
        <w:jc w:val="both"/>
        <w:rPr>
          <w:iCs/>
          <w:sz w:val="24"/>
          <w:szCs w:val="24"/>
        </w:rPr>
      </w:pPr>
      <w:r w:rsidRPr="001F536F">
        <w:rPr>
          <w:iCs/>
          <w:sz w:val="24"/>
          <w:szCs w:val="24"/>
        </w:rPr>
        <w:t>Программа учебной практики по специальности 38.02.06 Финансы,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38.02.06 Финансы (Приказ Министерства образования и науки Российской Федерации от 5 февраля 2018 г. № 65, зарегистрированного Министерством Юстиции России 26 февраля 2018 г. № 50134), входящей в состав укрупненной группы специальностей 38.00.00 Экономика и управление, с учетом профессиональных стандартов: «Специалист по внутреннему контролю (внутренний контролер)» (Приказ Минтруда Российской Федерации от 22 апреля 2015 г. №236н, зарегистрированного Министерством Юстиции России 13 мая 2015г.  №37271), «Специали</w:t>
      </w:r>
      <w:proofErr w:type="gramStart"/>
      <w:r w:rsidRPr="001F536F">
        <w:rPr>
          <w:iCs/>
          <w:sz w:val="24"/>
          <w:szCs w:val="24"/>
        </w:rPr>
        <w:t>ст в сф</w:t>
      </w:r>
      <w:proofErr w:type="gramEnd"/>
      <w:r w:rsidRPr="001F536F">
        <w:rPr>
          <w:iCs/>
          <w:sz w:val="24"/>
          <w:szCs w:val="24"/>
        </w:rPr>
        <w:t>ере закупок» (Приказ Минтруда Российской Федерации от 10 сентября 2015 г. №625н, зарегистрированного Министерством Юстиции России 7 октября 2015г.  №39210).</w:t>
      </w:r>
    </w:p>
    <w:p w:rsidR="004C1AAB" w:rsidRPr="001F536F" w:rsidRDefault="00524E70" w:rsidP="001F536F">
      <w:pPr>
        <w:shd w:val="clear" w:color="auto" w:fill="FFFFFF"/>
        <w:ind w:right="5" w:firstLine="567"/>
        <w:jc w:val="both"/>
        <w:rPr>
          <w:iCs/>
          <w:sz w:val="24"/>
          <w:szCs w:val="24"/>
        </w:rPr>
      </w:pPr>
      <w:r w:rsidRPr="001F536F">
        <w:rPr>
          <w:iCs/>
          <w:sz w:val="24"/>
          <w:szCs w:val="24"/>
        </w:rPr>
        <w:t>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специальностям Финансы, Финансы и кредит, профессиональной подготовке по профессии финансист.</w:t>
      </w:r>
    </w:p>
    <w:p w:rsidR="004C1AAB" w:rsidRPr="001F536F" w:rsidRDefault="004C1AAB" w:rsidP="001F536F">
      <w:pPr>
        <w:pStyle w:val="a6"/>
        <w:widowControl/>
        <w:shd w:val="clear" w:color="auto" w:fill="FFFFFF"/>
        <w:autoSpaceDE/>
        <w:autoSpaceDN/>
        <w:spacing w:after="0" w:line="240" w:lineRule="auto"/>
        <w:ind w:left="0" w:right="5" w:firstLine="567"/>
        <w:jc w:val="both"/>
        <w:rPr>
          <w:rFonts w:ascii="Times New Roman" w:hAnsi="Times New Roman"/>
          <w:b/>
          <w:bCs/>
          <w:spacing w:val="-2"/>
          <w:sz w:val="24"/>
          <w:szCs w:val="24"/>
        </w:rPr>
      </w:pPr>
    </w:p>
    <w:p w:rsidR="00CA00B4" w:rsidRPr="001F536F" w:rsidRDefault="001F536F" w:rsidP="001F536F">
      <w:pPr>
        <w:pStyle w:val="a6"/>
        <w:widowControl/>
        <w:shd w:val="clear" w:color="auto" w:fill="FFFFFF"/>
        <w:autoSpaceDE/>
        <w:autoSpaceDN/>
        <w:spacing w:after="0" w:line="240" w:lineRule="auto"/>
        <w:ind w:left="0" w:right="5" w:firstLine="567"/>
        <w:jc w:val="both"/>
        <w:rPr>
          <w:rFonts w:ascii="Times New Roman" w:hAnsi="Times New Roman"/>
          <w:color w:val="000000"/>
          <w:sz w:val="24"/>
          <w:szCs w:val="24"/>
        </w:rPr>
      </w:pPr>
      <w:r w:rsidRPr="001F536F">
        <w:rPr>
          <w:rFonts w:ascii="Times New Roman" w:hAnsi="Times New Roman"/>
          <w:b/>
          <w:bCs/>
          <w:spacing w:val="-2"/>
          <w:sz w:val="24"/>
          <w:szCs w:val="24"/>
        </w:rPr>
        <w:t>2 Цели и задачи</w:t>
      </w:r>
      <w:r w:rsidR="00524E70" w:rsidRPr="001F536F">
        <w:rPr>
          <w:rFonts w:ascii="Times New Roman" w:hAnsi="Times New Roman"/>
          <w:b/>
          <w:bCs/>
          <w:spacing w:val="-2"/>
          <w:sz w:val="24"/>
          <w:szCs w:val="24"/>
        </w:rPr>
        <w:t xml:space="preserve"> учебной</w:t>
      </w:r>
      <w:r w:rsidR="00CD7574" w:rsidRPr="001F536F">
        <w:rPr>
          <w:rFonts w:ascii="Times New Roman" w:hAnsi="Times New Roman"/>
          <w:b/>
          <w:bCs/>
          <w:spacing w:val="-2"/>
          <w:sz w:val="24"/>
          <w:szCs w:val="24"/>
        </w:rPr>
        <w:t xml:space="preserve"> практики </w:t>
      </w:r>
      <w:r w:rsidR="00CD7574" w:rsidRPr="001F536F">
        <w:rPr>
          <w:rFonts w:ascii="Times New Roman" w:hAnsi="Times New Roman"/>
          <w:i/>
          <w:spacing w:val="-2"/>
          <w:sz w:val="24"/>
          <w:szCs w:val="24"/>
        </w:rPr>
        <w:t>(</w:t>
      </w:r>
      <w:r w:rsidR="00CD7574" w:rsidRPr="001F536F">
        <w:rPr>
          <w:rFonts w:ascii="Times New Roman" w:hAnsi="Times New Roman"/>
          <w:spacing w:val="-2"/>
          <w:sz w:val="24"/>
          <w:szCs w:val="24"/>
        </w:rPr>
        <w:t>по профилю специальности</w:t>
      </w:r>
      <w:r w:rsidR="00CD7574" w:rsidRPr="001F536F">
        <w:rPr>
          <w:rFonts w:ascii="Times New Roman" w:hAnsi="Times New Roman"/>
          <w:i/>
          <w:spacing w:val="-2"/>
          <w:sz w:val="24"/>
          <w:szCs w:val="24"/>
        </w:rPr>
        <w:t>).</w:t>
      </w:r>
      <w:r w:rsidR="00CD7574" w:rsidRPr="001F536F">
        <w:rPr>
          <w:rFonts w:ascii="Times New Roman" w:hAnsi="Times New Roman"/>
          <w:spacing w:val="-2"/>
          <w:sz w:val="24"/>
          <w:szCs w:val="24"/>
        </w:rPr>
        <w:br/>
      </w:r>
      <w:r w:rsidR="00303B1E" w:rsidRPr="001F536F">
        <w:rPr>
          <w:rFonts w:ascii="Times New Roman" w:hAnsi="Times New Roman"/>
          <w:color w:val="000000"/>
          <w:sz w:val="24"/>
          <w:szCs w:val="24"/>
        </w:rPr>
        <w:t xml:space="preserve"> Целью прохождения учебной практики я</w:t>
      </w:r>
      <w:r w:rsidR="00B56343" w:rsidRPr="001F536F">
        <w:rPr>
          <w:rFonts w:ascii="Times New Roman" w:hAnsi="Times New Roman"/>
          <w:color w:val="000000"/>
          <w:sz w:val="24"/>
          <w:szCs w:val="24"/>
        </w:rPr>
        <w:t xml:space="preserve">вляется овладение видом </w:t>
      </w:r>
      <w:r w:rsidR="00CD7574" w:rsidRPr="001F536F">
        <w:rPr>
          <w:rFonts w:ascii="Times New Roman" w:hAnsi="Times New Roman"/>
          <w:color w:val="000000"/>
          <w:sz w:val="24"/>
          <w:szCs w:val="24"/>
        </w:rPr>
        <w:t>деятельности</w:t>
      </w:r>
      <w:r w:rsidR="00BF112A">
        <w:rPr>
          <w:rFonts w:ascii="Times New Roman" w:hAnsi="Times New Roman"/>
          <w:color w:val="000000"/>
          <w:sz w:val="24"/>
          <w:szCs w:val="24"/>
        </w:rPr>
        <w:t xml:space="preserve"> </w:t>
      </w:r>
      <w:r w:rsidR="00B56343" w:rsidRPr="001F536F">
        <w:rPr>
          <w:rFonts w:ascii="Times New Roman" w:hAnsi="Times New Roman"/>
          <w:color w:val="000000"/>
          <w:sz w:val="24"/>
          <w:szCs w:val="24"/>
        </w:rPr>
        <w:t>ВД</w:t>
      </w:r>
      <w:proofErr w:type="gramStart"/>
      <w:r w:rsidR="00B56343" w:rsidRPr="001F536F">
        <w:rPr>
          <w:rFonts w:ascii="Times New Roman" w:hAnsi="Times New Roman"/>
          <w:color w:val="000000"/>
          <w:sz w:val="24"/>
          <w:szCs w:val="24"/>
        </w:rPr>
        <w:t>1</w:t>
      </w:r>
      <w:proofErr w:type="gramEnd"/>
      <w:r w:rsidR="00524E70" w:rsidRPr="001F536F">
        <w:rPr>
          <w:rFonts w:ascii="Times New Roman" w:hAnsi="Times New Roman"/>
          <w:color w:val="000000"/>
          <w:sz w:val="24"/>
          <w:szCs w:val="24"/>
        </w:rPr>
        <w:t xml:space="preserve">, </w:t>
      </w:r>
      <w:r w:rsidRPr="001F536F">
        <w:rPr>
          <w:rFonts w:ascii="Times New Roman" w:hAnsi="Times New Roman"/>
          <w:color w:val="000000"/>
          <w:sz w:val="24"/>
          <w:szCs w:val="24"/>
        </w:rPr>
        <w:t>и получение практического опыта:</w:t>
      </w:r>
    </w:p>
    <w:p w:rsidR="00CA00B4" w:rsidRPr="001F536F" w:rsidRDefault="00CA00B4" w:rsidP="001F536F">
      <w:pPr>
        <w:pStyle w:val="ad"/>
        <w:ind w:firstLine="709"/>
        <w:jc w:val="both"/>
      </w:pPr>
      <w:r w:rsidRPr="001F536F">
        <w:rPr>
          <w:b/>
        </w:rPr>
        <w:t>-</w:t>
      </w:r>
      <w:r w:rsidRPr="001F536F">
        <w:t>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CA00B4" w:rsidRPr="001F536F" w:rsidRDefault="00CA00B4" w:rsidP="001F536F">
      <w:pPr>
        <w:pStyle w:val="ad"/>
        <w:ind w:firstLine="709"/>
        <w:jc w:val="both"/>
      </w:pPr>
      <w:r w:rsidRPr="001F536F">
        <w:t>- в организации исполнения бюджетов бюджетной системы Российской Федерации;</w:t>
      </w:r>
    </w:p>
    <w:p w:rsidR="00CA00B4" w:rsidRPr="001F536F" w:rsidRDefault="001F536F" w:rsidP="001F536F">
      <w:pPr>
        <w:pStyle w:val="ad"/>
        <w:ind w:firstLine="709"/>
        <w:jc w:val="both"/>
      </w:pPr>
      <w:r w:rsidRPr="001F536F">
        <w:t xml:space="preserve">- в осуществлении контроля над </w:t>
      </w:r>
      <w:r w:rsidR="00CA00B4" w:rsidRPr="001F536F">
        <w:t xml:space="preserve"> своевременным совершением операций со средствами бюджетов бюджетной системы Российской Федерации, их целевым и эффективным использованием;</w:t>
      </w:r>
    </w:p>
    <w:p w:rsidR="00CA00B4" w:rsidRPr="001F536F" w:rsidRDefault="00CA00B4" w:rsidP="001F536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1F536F">
        <w:rPr>
          <w:sz w:val="24"/>
          <w:szCs w:val="24"/>
        </w:rPr>
        <w:t>-в планировании и обеспечении закупок для государственных и муниципальных нужд</w:t>
      </w:r>
    </w:p>
    <w:p w:rsidR="00CD7574" w:rsidRPr="001F536F" w:rsidRDefault="00CA00B4" w:rsidP="001F536F">
      <w:pPr>
        <w:shd w:val="clear" w:color="auto" w:fill="FFFFFF"/>
        <w:tabs>
          <w:tab w:val="left" w:pos="754"/>
        </w:tabs>
        <w:adjustRightInd w:val="0"/>
        <w:ind w:firstLine="567"/>
        <w:jc w:val="both"/>
        <w:rPr>
          <w:sz w:val="24"/>
          <w:szCs w:val="24"/>
        </w:rPr>
      </w:pPr>
      <w:r w:rsidRPr="001F536F">
        <w:rPr>
          <w:sz w:val="24"/>
          <w:szCs w:val="24"/>
        </w:rPr>
        <w:t>Задачи</w:t>
      </w:r>
      <w:r w:rsidR="0096342C" w:rsidRPr="001F536F">
        <w:rPr>
          <w:sz w:val="24"/>
          <w:szCs w:val="24"/>
        </w:rPr>
        <w:t>учебной</w:t>
      </w:r>
      <w:r w:rsidR="00CD7574" w:rsidRPr="001F536F">
        <w:rPr>
          <w:sz w:val="24"/>
          <w:szCs w:val="24"/>
        </w:rPr>
        <w:t xml:space="preserve"> практики:</w:t>
      </w:r>
    </w:p>
    <w:p w:rsidR="0096342C" w:rsidRPr="001F536F" w:rsidRDefault="0096342C" w:rsidP="001F536F">
      <w:pPr>
        <w:numPr>
          <w:ilvl w:val="0"/>
          <w:numId w:val="4"/>
        </w:numPr>
        <w:shd w:val="clear" w:color="auto" w:fill="FFFFFF"/>
        <w:tabs>
          <w:tab w:val="left" w:pos="754"/>
        </w:tabs>
        <w:adjustRightInd w:val="0"/>
        <w:jc w:val="both"/>
        <w:rPr>
          <w:sz w:val="24"/>
          <w:szCs w:val="24"/>
        </w:rPr>
      </w:pPr>
      <w:r w:rsidRPr="001F536F">
        <w:rPr>
          <w:sz w:val="24"/>
          <w:szCs w:val="24"/>
        </w:rPr>
        <w:t>формирование у обучающихся практических профессиональных умений;</w:t>
      </w:r>
    </w:p>
    <w:p w:rsidR="0096342C" w:rsidRPr="001F536F" w:rsidRDefault="0096342C" w:rsidP="001F536F">
      <w:pPr>
        <w:numPr>
          <w:ilvl w:val="0"/>
          <w:numId w:val="4"/>
        </w:numPr>
        <w:shd w:val="clear" w:color="auto" w:fill="FFFFFF"/>
        <w:tabs>
          <w:tab w:val="left" w:pos="754"/>
        </w:tabs>
        <w:adjustRightInd w:val="0"/>
        <w:jc w:val="both"/>
        <w:rPr>
          <w:b/>
          <w:sz w:val="24"/>
          <w:szCs w:val="24"/>
        </w:rPr>
      </w:pPr>
      <w:r w:rsidRPr="001F536F">
        <w:rPr>
          <w:sz w:val="24"/>
          <w:szCs w:val="24"/>
        </w:rPr>
        <w:t>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38.02.06 Финансы</w:t>
      </w:r>
    </w:p>
    <w:p w:rsidR="0096342C" w:rsidRPr="001F536F" w:rsidRDefault="0096342C" w:rsidP="001F536F">
      <w:pPr>
        <w:shd w:val="clear" w:color="auto" w:fill="FFFFFF"/>
        <w:tabs>
          <w:tab w:val="left" w:pos="754"/>
        </w:tabs>
        <w:adjustRightInd w:val="0"/>
        <w:ind w:firstLine="567"/>
        <w:jc w:val="both"/>
        <w:rPr>
          <w:sz w:val="24"/>
          <w:szCs w:val="24"/>
        </w:rPr>
      </w:pPr>
    </w:p>
    <w:p w:rsidR="00CF6E6E" w:rsidRPr="001F536F" w:rsidRDefault="00455FDC" w:rsidP="001F536F">
      <w:pPr>
        <w:shd w:val="clear" w:color="auto" w:fill="FFFFFF"/>
        <w:ind w:right="5" w:firstLine="567"/>
        <w:jc w:val="both"/>
        <w:rPr>
          <w:b/>
          <w:color w:val="000000"/>
          <w:sz w:val="24"/>
          <w:szCs w:val="24"/>
        </w:rPr>
      </w:pPr>
      <w:r w:rsidRPr="001F536F">
        <w:rPr>
          <w:b/>
          <w:color w:val="000000"/>
          <w:sz w:val="24"/>
          <w:szCs w:val="24"/>
        </w:rPr>
        <w:t xml:space="preserve">Результатом </w:t>
      </w:r>
      <w:r w:rsidR="004635EC" w:rsidRPr="001F536F">
        <w:rPr>
          <w:b/>
          <w:color w:val="000000"/>
          <w:sz w:val="24"/>
          <w:szCs w:val="24"/>
        </w:rPr>
        <w:t>учебной</w:t>
      </w:r>
      <w:r w:rsidRPr="001F536F">
        <w:rPr>
          <w:b/>
          <w:color w:val="000000"/>
          <w:sz w:val="24"/>
          <w:szCs w:val="24"/>
        </w:rPr>
        <w:t xml:space="preserve"> практики (по профилю специальности) является освоение </w:t>
      </w:r>
      <w:r w:rsidR="00CF6E6E" w:rsidRPr="001F536F">
        <w:rPr>
          <w:b/>
          <w:color w:val="000000"/>
          <w:sz w:val="24"/>
          <w:szCs w:val="24"/>
        </w:rPr>
        <w:t>общих компетенций (ОК):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7626"/>
      </w:tblGrid>
      <w:tr w:rsidR="00CF6E6E" w:rsidRPr="001F536F" w:rsidTr="001F536F">
        <w:trPr>
          <w:trHeight w:val="579"/>
        </w:trPr>
        <w:tc>
          <w:tcPr>
            <w:tcW w:w="1271" w:type="dxa"/>
            <w:vAlign w:val="center"/>
          </w:tcPr>
          <w:p w:rsidR="00CF6E6E" w:rsidRPr="001F536F" w:rsidRDefault="00CF6E6E" w:rsidP="001F536F">
            <w:pPr>
              <w:pStyle w:val="af"/>
              <w:ind w:firstLine="567"/>
              <w:jc w:val="both"/>
            </w:pPr>
            <w:r w:rsidRPr="001F536F">
              <w:t>Код</w:t>
            </w:r>
          </w:p>
        </w:tc>
        <w:tc>
          <w:tcPr>
            <w:tcW w:w="7626" w:type="dxa"/>
            <w:vAlign w:val="center"/>
          </w:tcPr>
          <w:p w:rsidR="00CF6E6E" w:rsidRPr="001F536F" w:rsidRDefault="00CF6E6E" w:rsidP="001F536F">
            <w:pPr>
              <w:pStyle w:val="af"/>
              <w:ind w:firstLine="567"/>
              <w:jc w:val="both"/>
            </w:pPr>
            <w:r w:rsidRPr="001F536F">
              <w:t>Общие компетенции</w:t>
            </w:r>
          </w:p>
        </w:tc>
      </w:tr>
      <w:tr w:rsidR="0096342C" w:rsidRPr="001F536F" w:rsidTr="001F536F">
        <w:tc>
          <w:tcPr>
            <w:tcW w:w="1271" w:type="dxa"/>
          </w:tcPr>
          <w:p w:rsidR="0096342C" w:rsidRPr="001F536F" w:rsidRDefault="0096342C" w:rsidP="001F536F">
            <w:pPr>
              <w:pStyle w:val="ad"/>
              <w:jc w:val="both"/>
            </w:pPr>
            <w:r w:rsidRPr="001F536F">
              <w:t>ОК 01.</w:t>
            </w:r>
          </w:p>
        </w:tc>
        <w:tc>
          <w:tcPr>
            <w:tcW w:w="7626" w:type="dxa"/>
          </w:tcPr>
          <w:p w:rsidR="0096342C" w:rsidRPr="001F536F" w:rsidRDefault="0096342C" w:rsidP="001F536F">
            <w:pPr>
              <w:jc w:val="both"/>
              <w:rPr>
                <w:sz w:val="24"/>
                <w:szCs w:val="24"/>
              </w:rPr>
            </w:pPr>
            <w:r w:rsidRPr="001F536F">
              <w:rPr>
                <w:sz w:val="24"/>
                <w:szCs w:val="24"/>
              </w:rPr>
              <w:t>Выбирать способы решения задач профессиональной деятельности, применительно к различным контекстам</w:t>
            </w:r>
          </w:p>
        </w:tc>
      </w:tr>
      <w:tr w:rsidR="0096342C" w:rsidRPr="001F536F" w:rsidTr="001F536F">
        <w:tc>
          <w:tcPr>
            <w:tcW w:w="1271" w:type="dxa"/>
          </w:tcPr>
          <w:p w:rsidR="0096342C" w:rsidRPr="001F536F" w:rsidRDefault="0096342C" w:rsidP="001F536F">
            <w:pPr>
              <w:pStyle w:val="ad"/>
              <w:jc w:val="both"/>
            </w:pPr>
            <w:r w:rsidRPr="001F536F">
              <w:t>ОК 02.</w:t>
            </w:r>
          </w:p>
        </w:tc>
        <w:tc>
          <w:tcPr>
            <w:tcW w:w="7626" w:type="dxa"/>
          </w:tcPr>
          <w:p w:rsidR="0096342C" w:rsidRPr="001F536F" w:rsidRDefault="0096342C" w:rsidP="001F536F">
            <w:pPr>
              <w:jc w:val="both"/>
              <w:rPr>
                <w:sz w:val="24"/>
                <w:szCs w:val="24"/>
              </w:rPr>
            </w:pPr>
            <w:r w:rsidRPr="001F536F">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6342C" w:rsidRPr="001F536F" w:rsidTr="001F536F">
        <w:tc>
          <w:tcPr>
            <w:tcW w:w="1271" w:type="dxa"/>
          </w:tcPr>
          <w:p w:rsidR="0096342C" w:rsidRPr="001F536F" w:rsidRDefault="0096342C" w:rsidP="001F536F">
            <w:pPr>
              <w:pStyle w:val="ad"/>
              <w:jc w:val="both"/>
            </w:pPr>
            <w:r w:rsidRPr="001F536F">
              <w:t>ОК 03.</w:t>
            </w:r>
          </w:p>
        </w:tc>
        <w:tc>
          <w:tcPr>
            <w:tcW w:w="7626" w:type="dxa"/>
          </w:tcPr>
          <w:p w:rsidR="0096342C" w:rsidRPr="001F536F" w:rsidRDefault="0096342C" w:rsidP="001F536F">
            <w:pPr>
              <w:jc w:val="both"/>
              <w:rPr>
                <w:sz w:val="24"/>
                <w:szCs w:val="24"/>
              </w:rPr>
            </w:pPr>
            <w:r w:rsidRPr="001F536F">
              <w:rPr>
                <w:sz w:val="24"/>
                <w:szCs w:val="24"/>
              </w:rPr>
              <w:t>Планировать и реализовывать собственное профессиональное и личностное развитие</w:t>
            </w:r>
          </w:p>
        </w:tc>
      </w:tr>
      <w:tr w:rsidR="0096342C" w:rsidRPr="001F536F" w:rsidTr="001F536F">
        <w:tc>
          <w:tcPr>
            <w:tcW w:w="1271" w:type="dxa"/>
          </w:tcPr>
          <w:p w:rsidR="0096342C" w:rsidRPr="001F536F" w:rsidRDefault="0096342C" w:rsidP="001F536F">
            <w:pPr>
              <w:pStyle w:val="ad"/>
              <w:jc w:val="both"/>
            </w:pPr>
            <w:r w:rsidRPr="001F536F">
              <w:lastRenderedPageBreak/>
              <w:t>ОК 04.</w:t>
            </w:r>
          </w:p>
        </w:tc>
        <w:tc>
          <w:tcPr>
            <w:tcW w:w="7626" w:type="dxa"/>
          </w:tcPr>
          <w:p w:rsidR="0096342C" w:rsidRPr="001F536F" w:rsidRDefault="0096342C" w:rsidP="001F536F">
            <w:pPr>
              <w:jc w:val="both"/>
              <w:rPr>
                <w:sz w:val="24"/>
                <w:szCs w:val="24"/>
              </w:rPr>
            </w:pPr>
            <w:r w:rsidRPr="001F536F">
              <w:rPr>
                <w:sz w:val="24"/>
                <w:szCs w:val="24"/>
              </w:rPr>
              <w:t>Работать в коллективе и команде, эффективно взаимодействовать с коллегами, руководством, клиентами</w:t>
            </w:r>
          </w:p>
        </w:tc>
      </w:tr>
      <w:tr w:rsidR="0096342C" w:rsidRPr="001F536F" w:rsidTr="001F536F">
        <w:tc>
          <w:tcPr>
            <w:tcW w:w="1271" w:type="dxa"/>
          </w:tcPr>
          <w:p w:rsidR="0096342C" w:rsidRPr="001F536F" w:rsidRDefault="0096342C" w:rsidP="001F536F">
            <w:pPr>
              <w:pStyle w:val="ad"/>
              <w:jc w:val="both"/>
            </w:pPr>
            <w:r w:rsidRPr="001F536F">
              <w:t>ОК 05.</w:t>
            </w:r>
          </w:p>
        </w:tc>
        <w:tc>
          <w:tcPr>
            <w:tcW w:w="7626" w:type="dxa"/>
          </w:tcPr>
          <w:p w:rsidR="0096342C" w:rsidRPr="001F536F" w:rsidRDefault="0096342C" w:rsidP="001F536F">
            <w:pPr>
              <w:jc w:val="both"/>
              <w:rPr>
                <w:sz w:val="24"/>
                <w:szCs w:val="24"/>
              </w:rPr>
            </w:pPr>
            <w:r w:rsidRPr="001F536F">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6342C" w:rsidRPr="001F536F" w:rsidTr="001F536F">
        <w:tc>
          <w:tcPr>
            <w:tcW w:w="1271" w:type="dxa"/>
          </w:tcPr>
          <w:p w:rsidR="0096342C" w:rsidRPr="001F536F" w:rsidRDefault="0096342C" w:rsidP="001F536F">
            <w:pPr>
              <w:pStyle w:val="ad"/>
              <w:jc w:val="both"/>
            </w:pPr>
            <w:r w:rsidRPr="001F536F">
              <w:t>ОК 06.</w:t>
            </w:r>
          </w:p>
        </w:tc>
        <w:tc>
          <w:tcPr>
            <w:tcW w:w="7626" w:type="dxa"/>
          </w:tcPr>
          <w:p w:rsidR="0096342C" w:rsidRPr="001F536F" w:rsidRDefault="0096342C" w:rsidP="001F536F">
            <w:pPr>
              <w:jc w:val="both"/>
              <w:rPr>
                <w:sz w:val="24"/>
                <w:szCs w:val="24"/>
              </w:rPr>
            </w:pPr>
            <w:r w:rsidRPr="001F536F">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6342C" w:rsidRPr="001F536F" w:rsidTr="001F536F">
        <w:tc>
          <w:tcPr>
            <w:tcW w:w="1271" w:type="dxa"/>
          </w:tcPr>
          <w:p w:rsidR="0096342C" w:rsidRPr="001F536F" w:rsidRDefault="0096342C" w:rsidP="001F536F">
            <w:pPr>
              <w:pStyle w:val="ad"/>
              <w:jc w:val="both"/>
            </w:pPr>
            <w:r w:rsidRPr="001F536F">
              <w:t>ОК 09.</w:t>
            </w:r>
          </w:p>
        </w:tc>
        <w:tc>
          <w:tcPr>
            <w:tcW w:w="7626" w:type="dxa"/>
          </w:tcPr>
          <w:p w:rsidR="0096342C" w:rsidRPr="001F536F" w:rsidRDefault="0096342C" w:rsidP="001F536F">
            <w:pPr>
              <w:jc w:val="both"/>
              <w:rPr>
                <w:sz w:val="24"/>
                <w:szCs w:val="24"/>
              </w:rPr>
            </w:pPr>
            <w:r w:rsidRPr="001F536F">
              <w:rPr>
                <w:sz w:val="24"/>
                <w:szCs w:val="24"/>
              </w:rPr>
              <w:t>Использовать информационные технологии в профессиональной деятельности</w:t>
            </w:r>
          </w:p>
        </w:tc>
      </w:tr>
      <w:tr w:rsidR="0096342C" w:rsidRPr="001F536F" w:rsidTr="001F536F">
        <w:tc>
          <w:tcPr>
            <w:tcW w:w="1271" w:type="dxa"/>
          </w:tcPr>
          <w:p w:rsidR="0096342C" w:rsidRPr="001F536F" w:rsidRDefault="0096342C" w:rsidP="001F536F">
            <w:pPr>
              <w:pStyle w:val="ad"/>
              <w:jc w:val="both"/>
            </w:pPr>
            <w:r w:rsidRPr="001F536F">
              <w:t>ОК 10.</w:t>
            </w:r>
          </w:p>
        </w:tc>
        <w:tc>
          <w:tcPr>
            <w:tcW w:w="7626" w:type="dxa"/>
          </w:tcPr>
          <w:p w:rsidR="0096342C" w:rsidRPr="001F536F" w:rsidRDefault="0096342C" w:rsidP="001F536F">
            <w:pPr>
              <w:jc w:val="both"/>
              <w:rPr>
                <w:sz w:val="24"/>
                <w:szCs w:val="24"/>
              </w:rPr>
            </w:pPr>
            <w:r w:rsidRPr="001F536F">
              <w:rPr>
                <w:sz w:val="24"/>
                <w:szCs w:val="24"/>
              </w:rPr>
              <w:t>Пользоваться профессиональной документацией на государственном и иностранном языках</w:t>
            </w:r>
          </w:p>
        </w:tc>
      </w:tr>
      <w:tr w:rsidR="0096342C" w:rsidRPr="001F536F" w:rsidTr="001F536F">
        <w:tc>
          <w:tcPr>
            <w:tcW w:w="1271" w:type="dxa"/>
          </w:tcPr>
          <w:p w:rsidR="0096342C" w:rsidRPr="001F536F" w:rsidRDefault="0096342C" w:rsidP="001F536F">
            <w:pPr>
              <w:pStyle w:val="ad"/>
              <w:jc w:val="both"/>
            </w:pPr>
            <w:r w:rsidRPr="001F536F">
              <w:t>ОК 11.</w:t>
            </w:r>
          </w:p>
        </w:tc>
        <w:tc>
          <w:tcPr>
            <w:tcW w:w="7626" w:type="dxa"/>
          </w:tcPr>
          <w:p w:rsidR="0096342C" w:rsidRPr="001F536F" w:rsidRDefault="0096342C" w:rsidP="001F536F">
            <w:pPr>
              <w:jc w:val="both"/>
              <w:rPr>
                <w:sz w:val="24"/>
                <w:szCs w:val="24"/>
              </w:rPr>
            </w:pPr>
            <w:r w:rsidRPr="001F536F">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CF6E6E" w:rsidRPr="001F536F" w:rsidRDefault="00CF6E6E" w:rsidP="001F536F">
      <w:pPr>
        <w:keepNext/>
        <w:ind w:firstLine="567"/>
        <w:contextualSpacing/>
        <w:jc w:val="both"/>
        <w:outlineLvl w:val="1"/>
        <w:rPr>
          <w:bCs/>
          <w:iCs/>
          <w:sz w:val="24"/>
          <w:szCs w:val="24"/>
        </w:rPr>
      </w:pPr>
    </w:p>
    <w:p w:rsidR="00CF6E6E" w:rsidRPr="001F536F" w:rsidRDefault="00CF6E6E" w:rsidP="001F536F">
      <w:pPr>
        <w:keepNext/>
        <w:ind w:firstLine="567"/>
        <w:contextualSpacing/>
        <w:jc w:val="both"/>
        <w:outlineLvl w:val="1"/>
        <w:rPr>
          <w:b/>
          <w:bCs/>
          <w:iCs/>
          <w:sz w:val="24"/>
          <w:szCs w:val="24"/>
        </w:rPr>
      </w:pPr>
      <w:r w:rsidRPr="001F536F">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1F536F" w:rsidTr="00CD1FE2">
        <w:tc>
          <w:tcPr>
            <w:tcW w:w="1204" w:type="dxa"/>
          </w:tcPr>
          <w:p w:rsidR="00CF6E6E" w:rsidRPr="001F536F" w:rsidRDefault="00CF6E6E" w:rsidP="001F536F">
            <w:pPr>
              <w:keepNext/>
              <w:jc w:val="both"/>
              <w:outlineLvl w:val="1"/>
              <w:rPr>
                <w:b/>
                <w:bCs/>
                <w:iCs/>
                <w:sz w:val="24"/>
                <w:szCs w:val="24"/>
              </w:rPr>
            </w:pPr>
            <w:r w:rsidRPr="001F536F">
              <w:rPr>
                <w:b/>
                <w:bCs/>
                <w:iCs/>
                <w:sz w:val="24"/>
                <w:szCs w:val="24"/>
              </w:rPr>
              <w:t>Код</w:t>
            </w:r>
          </w:p>
          <w:p w:rsidR="00CF6E6E" w:rsidRPr="001F536F" w:rsidRDefault="00CF6E6E" w:rsidP="001F536F">
            <w:pPr>
              <w:keepNext/>
              <w:jc w:val="both"/>
              <w:outlineLvl w:val="1"/>
              <w:rPr>
                <w:b/>
                <w:bCs/>
                <w:iCs/>
                <w:sz w:val="24"/>
                <w:szCs w:val="24"/>
              </w:rPr>
            </w:pPr>
          </w:p>
        </w:tc>
        <w:tc>
          <w:tcPr>
            <w:tcW w:w="8367" w:type="dxa"/>
          </w:tcPr>
          <w:p w:rsidR="00CF6E6E" w:rsidRPr="001F536F" w:rsidRDefault="00CF6E6E" w:rsidP="001F536F">
            <w:pPr>
              <w:keepNext/>
              <w:ind w:firstLine="567"/>
              <w:jc w:val="both"/>
              <w:outlineLvl w:val="1"/>
              <w:rPr>
                <w:b/>
                <w:bCs/>
                <w:iCs/>
                <w:sz w:val="24"/>
                <w:szCs w:val="24"/>
              </w:rPr>
            </w:pPr>
            <w:r w:rsidRPr="001F536F">
              <w:rPr>
                <w:b/>
                <w:bCs/>
                <w:iCs/>
                <w:sz w:val="24"/>
                <w:szCs w:val="24"/>
              </w:rPr>
              <w:t>Наименование видов деятельности и профессиональных компетенций</w:t>
            </w:r>
          </w:p>
        </w:tc>
      </w:tr>
      <w:tr w:rsidR="00CA00B4" w:rsidRPr="001F536F" w:rsidTr="00CD1FE2">
        <w:tc>
          <w:tcPr>
            <w:tcW w:w="1204" w:type="dxa"/>
          </w:tcPr>
          <w:p w:rsidR="00CA00B4" w:rsidRPr="001F536F" w:rsidRDefault="00CA00B4" w:rsidP="001F536F">
            <w:pPr>
              <w:keepNext/>
              <w:jc w:val="both"/>
              <w:outlineLvl w:val="1"/>
              <w:rPr>
                <w:bCs/>
                <w:iCs/>
                <w:sz w:val="24"/>
                <w:szCs w:val="24"/>
              </w:rPr>
            </w:pPr>
            <w:r w:rsidRPr="001F536F">
              <w:rPr>
                <w:bCs/>
                <w:iCs/>
                <w:sz w:val="24"/>
                <w:szCs w:val="24"/>
              </w:rPr>
              <w:t>ВД 1</w:t>
            </w:r>
          </w:p>
        </w:tc>
        <w:tc>
          <w:tcPr>
            <w:tcW w:w="8367" w:type="dxa"/>
          </w:tcPr>
          <w:p w:rsidR="00CA00B4" w:rsidRPr="001F536F" w:rsidRDefault="00CA00B4" w:rsidP="001F536F">
            <w:pPr>
              <w:jc w:val="both"/>
              <w:rPr>
                <w:sz w:val="24"/>
                <w:szCs w:val="24"/>
              </w:rPr>
            </w:pPr>
            <w:r w:rsidRPr="001F536F">
              <w:rPr>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CA00B4" w:rsidRPr="001F536F" w:rsidTr="00CD1FE2">
        <w:tc>
          <w:tcPr>
            <w:tcW w:w="1204" w:type="dxa"/>
          </w:tcPr>
          <w:p w:rsidR="00CA00B4" w:rsidRPr="001F536F" w:rsidRDefault="00CA00B4" w:rsidP="001F536F">
            <w:pPr>
              <w:pStyle w:val="ad"/>
              <w:jc w:val="both"/>
            </w:pPr>
            <w:r w:rsidRPr="001F536F">
              <w:t>ПК 1.1.</w:t>
            </w:r>
          </w:p>
        </w:tc>
        <w:tc>
          <w:tcPr>
            <w:tcW w:w="8367" w:type="dxa"/>
          </w:tcPr>
          <w:p w:rsidR="00CA00B4" w:rsidRPr="001F536F" w:rsidRDefault="00CA00B4" w:rsidP="001F536F">
            <w:pPr>
              <w:jc w:val="both"/>
              <w:rPr>
                <w:sz w:val="24"/>
                <w:szCs w:val="24"/>
              </w:rPr>
            </w:pPr>
            <w:r w:rsidRPr="001F536F">
              <w:rPr>
                <w:sz w:val="24"/>
                <w:szCs w:val="24"/>
              </w:rPr>
              <w:t>Рассчитывать показатели проектов бюджетов бюджетной системы Российской Федерации</w:t>
            </w:r>
          </w:p>
        </w:tc>
      </w:tr>
      <w:tr w:rsidR="00CA00B4" w:rsidRPr="001F536F" w:rsidTr="00CD1FE2">
        <w:tc>
          <w:tcPr>
            <w:tcW w:w="1204" w:type="dxa"/>
          </w:tcPr>
          <w:p w:rsidR="00CA00B4" w:rsidRPr="001F536F" w:rsidRDefault="00CA00B4" w:rsidP="001F536F">
            <w:pPr>
              <w:pStyle w:val="ad"/>
              <w:jc w:val="both"/>
            </w:pPr>
            <w:r w:rsidRPr="001F536F">
              <w:t>ПК 1.2.</w:t>
            </w:r>
          </w:p>
        </w:tc>
        <w:tc>
          <w:tcPr>
            <w:tcW w:w="8367" w:type="dxa"/>
          </w:tcPr>
          <w:p w:rsidR="00CA00B4" w:rsidRPr="001F536F" w:rsidRDefault="00CA00B4" w:rsidP="001F536F">
            <w:pPr>
              <w:jc w:val="both"/>
              <w:rPr>
                <w:sz w:val="24"/>
                <w:szCs w:val="24"/>
              </w:rPr>
            </w:pPr>
            <w:r w:rsidRPr="001F536F">
              <w:rPr>
                <w:sz w:val="24"/>
                <w:szCs w:val="24"/>
              </w:rPr>
              <w:t>Обеспечивать исполнение бюджетов бюджетной системы Российской Федерации</w:t>
            </w:r>
          </w:p>
        </w:tc>
      </w:tr>
      <w:tr w:rsidR="00CA00B4" w:rsidRPr="001F536F" w:rsidTr="00CD1FE2">
        <w:tc>
          <w:tcPr>
            <w:tcW w:w="1204" w:type="dxa"/>
          </w:tcPr>
          <w:p w:rsidR="00CA00B4" w:rsidRPr="001F536F" w:rsidRDefault="00CA00B4" w:rsidP="001F536F">
            <w:pPr>
              <w:pStyle w:val="ad"/>
              <w:jc w:val="both"/>
            </w:pPr>
            <w:r w:rsidRPr="001F536F">
              <w:t>ПК 1.3.</w:t>
            </w:r>
          </w:p>
        </w:tc>
        <w:tc>
          <w:tcPr>
            <w:tcW w:w="8367" w:type="dxa"/>
          </w:tcPr>
          <w:p w:rsidR="00CA00B4" w:rsidRPr="001F536F" w:rsidRDefault="00CA00B4" w:rsidP="001F536F">
            <w:pPr>
              <w:jc w:val="both"/>
              <w:rPr>
                <w:sz w:val="24"/>
                <w:szCs w:val="24"/>
              </w:rPr>
            </w:pPr>
            <w:r w:rsidRPr="001F536F">
              <w:rPr>
                <w:sz w:val="24"/>
                <w:szCs w:val="24"/>
              </w:rPr>
              <w:t xml:space="preserve">Осуществлять </w:t>
            </w:r>
            <w:proofErr w:type="gramStart"/>
            <w:r w:rsidRPr="001F536F">
              <w:rPr>
                <w:sz w:val="24"/>
                <w:szCs w:val="24"/>
              </w:rPr>
              <w:t>контроль за</w:t>
            </w:r>
            <w:proofErr w:type="gramEnd"/>
            <w:r w:rsidRPr="001F536F">
              <w:rPr>
                <w:sz w:val="24"/>
                <w:szCs w:val="24"/>
              </w:rPr>
              <w:t xml:space="preserve"> совершением операций со средствами бюджетов бюджетной системы Российской Федерации</w:t>
            </w:r>
          </w:p>
        </w:tc>
      </w:tr>
      <w:tr w:rsidR="00CA00B4" w:rsidRPr="001F536F" w:rsidTr="00CD1FE2">
        <w:tc>
          <w:tcPr>
            <w:tcW w:w="1204" w:type="dxa"/>
          </w:tcPr>
          <w:p w:rsidR="00CA00B4" w:rsidRPr="001F536F" w:rsidRDefault="00CA00B4" w:rsidP="001F536F">
            <w:pPr>
              <w:pStyle w:val="ad"/>
              <w:jc w:val="both"/>
            </w:pPr>
            <w:r w:rsidRPr="001F536F">
              <w:t>ПК 1.4.</w:t>
            </w:r>
          </w:p>
        </w:tc>
        <w:tc>
          <w:tcPr>
            <w:tcW w:w="8367" w:type="dxa"/>
          </w:tcPr>
          <w:p w:rsidR="00CA00B4" w:rsidRPr="001F536F" w:rsidRDefault="00CA00B4" w:rsidP="001F536F">
            <w:pPr>
              <w:jc w:val="both"/>
              <w:rPr>
                <w:sz w:val="24"/>
                <w:szCs w:val="24"/>
              </w:rPr>
            </w:pPr>
            <w:r w:rsidRPr="001F536F">
              <w:rPr>
                <w:sz w:val="24"/>
                <w:szCs w:val="24"/>
              </w:rPr>
              <w:t>Составлять плановые документы государственных и муниципальных учреждений и обоснования к ним</w:t>
            </w:r>
          </w:p>
        </w:tc>
      </w:tr>
      <w:tr w:rsidR="00CA00B4" w:rsidRPr="001F536F" w:rsidTr="00CD1FE2">
        <w:tc>
          <w:tcPr>
            <w:tcW w:w="1204" w:type="dxa"/>
          </w:tcPr>
          <w:p w:rsidR="00CA00B4" w:rsidRPr="001F536F" w:rsidRDefault="00CA00B4" w:rsidP="001F536F">
            <w:pPr>
              <w:pStyle w:val="ad"/>
              <w:jc w:val="both"/>
            </w:pPr>
            <w:r w:rsidRPr="001F536F">
              <w:t>ПК 1.5.</w:t>
            </w:r>
          </w:p>
        </w:tc>
        <w:tc>
          <w:tcPr>
            <w:tcW w:w="8367" w:type="dxa"/>
          </w:tcPr>
          <w:p w:rsidR="00CA00B4" w:rsidRPr="001F536F" w:rsidRDefault="00CA00B4" w:rsidP="001F536F">
            <w:pPr>
              <w:jc w:val="both"/>
              <w:rPr>
                <w:sz w:val="24"/>
                <w:szCs w:val="24"/>
              </w:rPr>
            </w:pPr>
            <w:r w:rsidRPr="001F536F">
              <w:rPr>
                <w:sz w:val="24"/>
                <w:szCs w:val="24"/>
              </w:rPr>
              <w:t>Обеспечивать осуществление закупок для государственных и муниципальных нужд</w:t>
            </w:r>
          </w:p>
        </w:tc>
      </w:tr>
    </w:tbl>
    <w:p w:rsidR="00CF6E6E" w:rsidRPr="001F536F" w:rsidRDefault="00CF6E6E" w:rsidP="001F536F">
      <w:pPr>
        <w:ind w:firstLine="567"/>
        <w:jc w:val="both"/>
        <w:rPr>
          <w:b/>
          <w:bCs/>
          <w:color w:val="FF0000"/>
          <w:spacing w:val="-2"/>
          <w:sz w:val="24"/>
          <w:szCs w:val="24"/>
        </w:rPr>
      </w:pPr>
    </w:p>
    <w:p w:rsidR="00CF6E6E" w:rsidRPr="001F536F" w:rsidRDefault="00CF6E6E" w:rsidP="001F536F">
      <w:pPr>
        <w:shd w:val="clear" w:color="auto" w:fill="FFFFFF"/>
        <w:tabs>
          <w:tab w:val="left" w:leader="underscore" w:pos="2510"/>
        </w:tabs>
        <w:ind w:firstLine="567"/>
        <w:jc w:val="both"/>
        <w:rPr>
          <w:color w:val="000000"/>
          <w:sz w:val="24"/>
          <w:szCs w:val="24"/>
        </w:rPr>
      </w:pPr>
    </w:p>
    <w:p w:rsidR="00CF6E6E" w:rsidRPr="001F536F" w:rsidRDefault="00CA00B4" w:rsidP="001F536F">
      <w:pPr>
        <w:shd w:val="clear" w:color="auto" w:fill="FFFFFF"/>
        <w:tabs>
          <w:tab w:val="left" w:pos="567"/>
        </w:tabs>
        <w:ind w:right="10" w:firstLine="567"/>
        <w:jc w:val="both"/>
        <w:rPr>
          <w:sz w:val="24"/>
          <w:szCs w:val="24"/>
        </w:rPr>
      </w:pPr>
      <w:r w:rsidRPr="001F536F">
        <w:rPr>
          <w:b/>
          <w:bCs/>
          <w:color w:val="000000"/>
          <w:sz w:val="24"/>
          <w:szCs w:val="24"/>
        </w:rPr>
        <w:t>3</w:t>
      </w:r>
      <w:r w:rsidR="00CF6E6E" w:rsidRPr="001F536F">
        <w:rPr>
          <w:b/>
          <w:bCs/>
          <w:color w:val="000000"/>
          <w:sz w:val="24"/>
          <w:szCs w:val="24"/>
        </w:rPr>
        <w:t xml:space="preserve"> Количество часов на освоение </w:t>
      </w:r>
      <w:r w:rsidR="00303B1E" w:rsidRPr="001F536F">
        <w:rPr>
          <w:b/>
          <w:bCs/>
          <w:color w:val="000000"/>
          <w:sz w:val="24"/>
          <w:szCs w:val="24"/>
        </w:rPr>
        <w:t>программы этапа учебной</w:t>
      </w:r>
      <w:r w:rsidR="00CF6E6E" w:rsidRPr="001F536F">
        <w:rPr>
          <w:b/>
          <w:bCs/>
          <w:color w:val="000000"/>
          <w:sz w:val="24"/>
          <w:szCs w:val="24"/>
        </w:rPr>
        <w:t xml:space="preserve"> практики (по профилю специальности)</w:t>
      </w:r>
      <w:r w:rsidR="00CF6E6E" w:rsidRPr="001F536F">
        <w:rPr>
          <w:b/>
          <w:bCs/>
          <w:i/>
          <w:iCs/>
          <w:color w:val="000000"/>
          <w:sz w:val="24"/>
          <w:szCs w:val="24"/>
        </w:rPr>
        <w:t>:</w:t>
      </w:r>
    </w:p>
    <w:p w:rsidR="00CF6E6E" w:rsidRPr="001F536F" w:rsidRDefault="00CF6E6E" w:rsidP="001F536F">
      <w:pPr>
        <w:shd w:val="clear" w:color="auto" w:fill="FFFFFF"/>
        <w:tabs>
          <w:tab w:val="left" w:leader="underscore" w:pos="2510"/>
        </w:tabs>
        <w:ind w:firstLine="567"/>
        <w:jc w:val="both"/>
        <w:rPr>
          <w:sz w:val="24"/>
          <w:szCs w:val="24"/>
        </w:rPr>
      </w:pPr>
      <w:r w:rsidRPr="001F536F">
        <w:rPr>
          <w:color w:val="000000"/>
          <w:sz w:val="24"/>
          <w:szCs w:val="24"/>
        </w:rPr>
        <w:t xml:space="preserve">Всего </w:t>
      </w:r>
      <w:r w:rsidR="00CA00B4" w:rsidRPr="001F536F">
        <w:rPr>
          <w:color w:val="000000"/>
          <w:sz w:val="24"/>
          <w:szCs w:val="24"/>
        </w:rPr>
        <w:t xml:space="preserve">72 </w:t>
      </w:r>
      <w:r w:rsidRPr="001F536F">
        <w:rPr>
          <w:color w:val="000000"/>
          <w:sz w:val="24"/>
          <w:szCs w:val="24"/>
        </w:rPr>
        <w:t>часа, в том числе:</w:t>
      </w:r>
    </w:p>
    <w:p w:rsidR="00CF6E6E" w:rsidRPr="001F536F" w:rsidRDefault="00CF6E6E" w:rsidP="001F536F">
      <w:pPr>
        <w:shd w:val="clear" w:color="auto" w:fill="FFFFFF"/>
        <w:tabs>
          <w:tab w:val="left" w:leader="underscore" w:pos="2510"/>
        </w:tabs>
        <w:ind w:firstLine="567"/>
        <w:jc w:val="both"/>
        <w:rPr>
          <w:color w:val="000000"/>
          <w:sz w:val="24"/>
          <w:szCs w:val="24"/>
        </w:rPr>
      </w:pPr>
      <w:r w:rsidRPr="001F536F">
        <w:rPr>
          <w:color w:val="000000"/>
          <w:sz w:val="24"/>
          <w:szCs w:val="24"/>
        </w:rPr>
        <w:t xml:space="preserve">По ПМ 01 </w:t>
      </w:r>
      <w:r w:rsidR="0096342C" w:rsidRPr="001F536F">
        <w:rPr>
          <w:color w:val="000000"/>
          <w:sz w:val="24"/>
          <w:szCs w:val="24"/>
        </w:rPr>
        <w:t>-</w:t>
      </w:r>
      <w:r w:rsidR="00953325" w:rsidRPr="001F536F">
        <w:rPr>
          <w:color w:val="000000"/>
          <w:sz w:val="24"/>
          <w:szCs w:val="24"/>
        </w:rPr>
        <w:t xml:space="preserve"> 72</w:t>
      </w:r>
      <w:r w:rsidRPr="001F536F">
        <w:rPr>
          <w:color w:val="000000"/>
          <w:sz w:val="24"/>
          <w:szCs w:val="24"/>
        </w:rPr>
        <w:t xml:space="preserve"> часа,</w:t>
      </w:r>
    </w:p>
    <w:p w:rsidR="00CD7574" w:rsidRPr="001F536F" w:rsidRDefault="00CD7574" w:rsidP="001F536F">
      <w:pPr>
        <w:ind w:firstLine="567"/>
        <w:jc w:val="both"/>
        <w:rPr>
          <w:b/>
          <w:sz w:val="24"/>
          <w:szCs w:val="24"/>
        </w:rPr>
      </w:pPr>
    </w:p>
    <w:p w:rsidR="00740597" w:rsidRPr="001F536F" w:rsidRDefault="00CA00B4" w:rsidP="001F536F">
      <w:pPr>
        <w:ind w:firstLine="567"/>
        <w:jc w:val="both"/>
        <w:rPr>
          <w:b/>
          <w:sz w:val="24"/>
          <w:szCs w:val="24"/>
        </w:rPr>
      </w:pPr>
      <w:r w:rsidRPr="001F536F">
        <w:rPr>
          <w:b/>
          <w:sz w:val="24"/>
          <w:szCs w:val="24"/>
        </w:rPr>
        <w:t>4</w:t>
      </w:r>
      <w:r w:rsidR="00740597" w:rsidRPr="001F536F">
        <w:rPr>
          <w:b/>
          <w:sz w:val="24"/>
          <w:szCs w:val="24"/>
        </w:rPr>
        <w:t xml:space="preserve">Виды работ </w:t>
      </w:r>
      <w:r w:rsidR="00303B1E" w:rsidRPr="001F536F">
        <w:rPr>
          <w:b/>
          <w:sz w:val="24"/>
          <w:szCs w:val="24"/>
        </w:rPr>
        <w:t>учебной</w:t>
      </w:r>
      <w:r w:rsidR="00CF6E6E" w:rsidRPr="001F536F">
        <w:rPr>
          <w:b/>
          <w:sz w:val="24"/>
          <w:szCs w:val="24"/>
        </w:rPr>
        <w:t xml:space="preserve"> практики</w:t>
      </w:r>
      <w:r w:rsidR="00734E26" w:rsidRPr="001F536F">
        <w:rPr>
          <w:b/>
          <w:sz w:val="24"/>
          <w:szCs w:val="24"/>
        </w:rPr>
        <w:t>:</w:t>
      </w:r>
    </w:p>
    <w:p w:rsidR="0029198C" w:rsidRPr="001F536F" w:rsidRDefault="0029198C" w:rsidP="001F536F">
      <w:pPr>
        <w:ind w:firstLine="567"/>
        <w:jc w:val="both"/>
        <w:rPr>
          <w:b/>
          <w:sz w:val="24"/>
          <w:szCs w:val="24"/>
        </w:rPr>
      </w:pPr>
      <w:r w:rsidRPr="001F536F">
        <w:rPr>
          <w:b/>
          <w:sz w:val="24"/>
          <w:szCs w:val="24"/>
        </w:rPr>
        <w:t xml:space="preserve">ПМ 01 </w:t>
      </w:r>
      <w:r w:rsidR="00734E26" w:rsidRPr="001F536F">
        <w:rPr>
          <w:b/>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CA00B4" w:rsidRPr="001F536F" w:rsidRDefault="009B3595" w:rsidP="001F536F">
      <w:pPr>
        <w:ind w:firstLine="567"/>
        <w:jc w:val="both"/>
        <w:rPr>
          <w:b/>
          <w:sz w:val="24"/>
          <w:szCs w:val="24"/>
        </w:rPr>
      </w:pPr>
      <w:r w:rsidRPr="001F536F">
        <w:rPr>
          <w:b/>
          <w:sz w:val="24"/>
          <w:szCs w:val="24"/>
        </w:rPr>
        <w:t>МДК.01.01.Основы организации и функционирования бюджетной системы Российской Федерации.</w:t>
      </w:r>
    </w:p>
    <w:p w:rsidR="00455FDC" w:rsidRPr="001F536F" w:rsidRDefault="001F536F" w:rsidP="001F536F">
      <w:pPr>
        <w:ind w:firstLine="567"/>
        <w:jc w:val="both"/>
        <w:rPr>
          <w:sz w:val="24"/>
          <w:szCs w:val="24"/>
        </w:rPr>
      </w:pPr>
      <w:r w:rsidRPr="001F536F">
        <w:rPr>
          <w:sz w:val="24"/>
          <w:szCs w:val="24"/>
        </w:rPr>
        <w:t>1.</w:t>
      </w:r>
      <w:r w:rsidR="00455FDC" w:rsidRPr="001F536F">
        <w:rPr>
          <w:sz w:val="24"/>
          <w:szCs w:val="24"/>
        </w:rPr>
        <w:t>Ознакомиться с Уставом (Конституцией) выбранного субъекта РФ.</w:t>
      </w:r>
    </w:p>
    <w:p w:rsidR="00455FDC" w:rsidRPr="001F536F" w:rsidRDefault="001F536F" w:rsidP="001F536F">
      <w:pPr>
        <w:ind w:firstLine="567"/>
        <w:jc w:val="both"/>
        <w:rPr>
          <w:sz w:val="24"/>
          <w:szCs w:val="24"/>
        </w:rPr>
      </w:pPr>
      <w:r w:rsidRPr="001F536F">
        <w:rPr>
          <w:sz w:val="24"/>
          <w:szCs w:val="24"/>
        </w:rPr>
        <w:t>2.</w:t>
      </w:r>
      <w:r w:rsidR="00455FDC" w:rsidRPr="001F536F">
        <w:rPr>
          <w:sz w:val="24"/>
          <w:szCs w:val="24"/>
        </w:rPr>
        <w:t xml:space="preserve">Составить схему консолидированного бюджета региона. </w:t>
      </w:r>
    </w:p>
    <w:p w:rsidR="00455FDC" w:rsidRPr="001F536F" w:rsidRDefault="001F536F" w:rsidP="001F536F">
      <w:pPr>
        <w:ind w:firstLine="567"/>
        <w:jc w:val="both"/>
        <w:rPr>
          <w:sz w:val="24"/>
          <w:szCs w:val="24"/>
        </w:rPr>
      </w:pPr>
      <w:r w:rsidRPr="001F536F">
        <w:rPr>
          <w:sz w:val="24"/>
          <w:szCs w:val="24"/>
        </w:rPr>
        <w:t>3.</w:t>
      </w:r>
      <w:r w:rsidR="00455FDC" w:rsidRPr="001F536F">
        <w:rPr>
          <w:sz w:val="24"/>
          <w:szCs w:val="24"/>
        </w:rPr>
        <w:t xml:space="preserve">Изучить законы субъекта РФ о бюджетах и составить аналитические таблицы, характеризующие состав и структуру доходов и расходов бюджета субъекта РФ в текущем финансовом году (по закону о бюджете) и в динамике за два предыдущих года (по отчету об исполнении бюджета), написать заключение по результатам анализа. Оценить </w:t>
      </w:r>
      <w:proofErr w:type="spellStart"/>
      <w:r w:rsidR="00455FDC" w:rsidRPr="001F536F">
        <w:rPr>
          <w:sz w:val="24"/>
          <w:szCs w:val="24"/>
        </w:rPr>
        <w:t>дотационность</w:t>
      </w:r>
      <w:proofErr w:type="spellEnd"/>
      <w:r w:rsidR="00455FDC" w:rsidRPr="001F536F">
        <w:rPr>
          <w:sz w:val="24"/>
          <w:szCs w:val="24"/>
        </w:rPr>
        <w:t xml:space="preserve"> субъекта РФ.</w:t>
      </w:r>
    </w:p>
    <w:p w:rsidR="00455FDC" w:rsidRPr="001F536F" w:rsidRDefault="001F536F" w:rsidP="001F536F">
      <w:pPr>
        <w:ind w:firstLine="567"/>
        <w:jc w:val="both"/>
        <w:rPr>
          <w:sz w:val="24"/>
          <w:szCs w:val="24"/>
        </w:rPr>
      </w:pPr>
      <w:r w:rsidRPr="001F536F">
        <w:rPr>
          <w:sz w:val="24"/>
          <w:szCs w:val="24"/>
        </w:rPr>
        <w:t>4.</w:t>
      </w:r>
      <w:r w:rsidR="00455FDC" w:rsidRPr="001F536F">
        <w:rPr>
          <w:sz w:val="24"/>
          <w:szCs w:val="24"/>
        </w:rPr>
        <w:t xml:space="preserve">Проанализировать состав и структуру доходов и расходов консолидированного </w:t>
      </w:r>
      <w:r w:rsidR="00455FDC" w:rsidRPr="001F536F">
        <w:rPr>
          <w:sz w:val="24"/>
          <w:szCs w:val="24"/>
        </w:rPr>
        <w:lastRenderedPageBreak/>
        <w:t>бюджета субъекта РФ и написать заключение.</w:t>
      </w:r>
    </w:p>
    <w:p w:rsidR="00455FDC" w:rsidRPr="001F536F" w:rsidRDefault="001F536F" w:rsidP="001F536F">
      <w:pPr>
        <w:ind w:firstLine="567"/>
        <w:jc w:val="both"/>
        <w:rPr>
          <w:sz w:val="24"/>
          <w:szCs w:val="24"/>
        </w:rPr>
      </w:pPr>
      <w:r w:rsidRPr="001F536F">
        <w:rPr>
          <w:sz w:val="24"/>
          <w:szCs w:val="24"/>
        </w:rPr>
        <w:t>5.</w:t>
      </w:r>
      <w:r w:rsidR="00455FDC" w:rsidRPr="001F536F">
        <w:rPr>
          <w:sz w:val="24"/>
          <w:szCs w:val="24"/>
        </w:rPr>
        <w:t xml:space="preserve">Изучить ведомственную структуру расходов бюджета субъекта РФ, коды, присвоенные главным распорядителям средств бюджета субъекта РФ, главных администраторов доходов и главных администраторов </w:t>
      </w:r>
      <w:proofErr w:type="gramStart"/>
      <w:r w:rsidR="00455FDC" w:rsidRPr="001F536F">
        <w:rPr>
          <w:sz w:val="24"/>
          <w:szCs w:val="24"/>
        </w:rPr>
        <w:t>источников</w:t>
      </w:r>
      <w:bookmarkStart w:id="0" w:name="_GoBack"/>
      <w:bookmarkEnd w:id="0"/>
      <w:r w:rsidR="00455FDC" w:rsidRPr="001F536F">
        <w:rPr>
          <w:sz w:val="24"/>
          <w:szCs w:val="24"/>
        </w:rPr>
        <w:t xml:space="preserve"> финансирования дефицита бюджета субъекта РФ</w:t>
      </w:r>
      <w:proofErr w:type="gramEnd"/>
      <w:r w:rsidR="00455FDC" w:rsidRPr="001F536F">
        <w:rPr>
          <w:sz w:val="24"/>
          <w:szCs w:val="24"/>
        </w:rPr>
        <w:t xml:space="preserve"> и коды, им присвоенные региональным законодательством.</w:t>
      </w:r>
    </w:p>
    <w:p w:rsidR="00455FDC" w:rsidRPr="001F536F" w:rsidRDefault="00455FDC" w:rsidP="001F536F">
      <w:pPr>
        <w:ind w:firstLine="567"/>
        <w:jc w:val="both"/>
        <w:rPr>
          <w:sz w:val="24"/>
          <w:szCs w:val="24"/>
        </w:rPr>
      </w:pPr>
      <w:r w:rsidRPr="001F536F">
        <w:rPr>
          <w:sz w:val="24"/>
          <w:szCs w:val="24"/>
        </w:rPr>
        <w:t>6. Изучить закон субъекта РФ «О бюджетном устройстве и бюджетном процессе» и составить схему бюджетного процесса в субъекте РФ с указанием участников по каждому этапу, их бюджетных полномочий и сроков, установленным для каждого этапа в региональном законе.</w:t>
      </w:r>
    </w:p>
    <w:p w:rsidR="00455FDC" w:rsidRPr="001F536F" w:rsidRDefault="00455FDC" w:rsidP="001F536F">
      <w:pPr>
        <w:ind w:firstLine="567"/>
        <w:jc w:val="both"/>
        <w:rPr>
          <w:sz w:val="24"/>
          <w:szCs w:val="24"/>
        </w:rPr>
      </w:pPr>
      <w:r w:rsidRPr="001F536F">
        <w:rPr>
          <w:sz w:val="24"/>
          <w:szCs w:val="24"/>
        </w:rPr>
        <w:t>7. Изучить порядок исполнения бюджета и кассового обслуживания исполнения бюджета субъекта РФ. Описать порядок в отчете.</w:t>
      </w:r>
    </w:p>
    <w:p w:rsidR="001A0767" w:rsidRPr="001F536F" w:rsidRDefault="001A0767" w:rsidP="001F536F">
      <w:pPr>
        <w:ind w:firstLine="567"/>
        <w:jc w:val="both"/>
        <w:rPr>
          <w:b/>
          <w:sz w:val="24"/>
          <w:szCs w:val="24"/>
        </w:rPr>
      </w:pPr>
      <w:r w:rsidRPr="001F536F">
        <w:rPr>
          <w:b/>
          <w:sz w:val="24"/>
          <w:szCs w:val="24"/>
        </w:rPr>
        <w:t xml:space="preserve">МДК.01.02.Основы финансового планирования в государственных (муниципальных) учреждениях. </w:t>
      </w:r>
    </w:p>
    <w:p w:rsidR="00455FDC" w:rsidRPr="001F536F" w:rsidRDefault="001F536F" w:rsidP="001F536F">
      <w:pPr>
        <w:ind w:firstLine="567"/>
        <w:jc w:val="both"/>
        <w:rPr>
          <w:sz w:val="24"/>
          <w:szCs w:val="24"/>
        </w:rPr>
      </w:pPr>
      <w:r w:rsidRPr="001F536F">
        <w:rPr>
          <w:sz w:val="24"/>
          <w:szCs w:val="24"/>
        </w:rPr>
        <w:t>1.</w:t>
      </w:r>
      <w:r w:rsidR="00455FDC" w:rsidRPr="001F536F">
        <w:rPr>
          <w:sz w:val="24"/>
          <w:szCs w:val="24"/>
        </w:rPr>
        <w:t>На территории выбранного субъекта РФ на сайте www.bus.gov.ru найти информацию о государственном (муниципальном) учреждении образования, здравоохранения или социального обслуживания. Изучить его основные документы, 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Выбор учреждения обуславливается представленными на сайте документами. При выборе для анализа казенного учреждения, студент должен проанализировать исполнение бюджетной сметы казенным учреждением и составить заключение по результатам анализа.</w:t>
      </w:r>
    </w:p>
    <w:p w:rsidR="00455FDC" w:rsidRPr="001F536F" w:rsidRDefault="00455FDC" w:rsidP="001F536F">
      <w:pPr>
        <w:ind w:firstLine="567"/>
        <w:jc w:val="both"/>
        <w:rPr>
          <w:sz w:val="24"/>
          <w:szCs w:val="24"/>
        </w:rPr>
      </w:pPr>
      <w:r w:rsidRPr="001F536F">
        <w:rPr>
          <w:sz w:val="24"/>
          <w:szCs w:val="24"/>
        </w:rPr>
        <w:t>При выборе для анализа бюджетного или автономного учреждения, студент должен проанализировать исполнение 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w:t>
      </w:r>
    </w:p>
    <w:p w:rsidR="00455FDC" w:rsidRPr="001F536F" w:rsidRDefault="001F536F" w:rsidP="001F536F">
      <w:pPr>
        <w:ind w:firstLine="567"/>
        <w:jc w:val="both"/>
        <w:rPr>
          <w:sz w:val="24"/>
          <w:szCs w:val="24"/>
        </w:rPr>
      </w:pPr>
      <w:r w:rsidRPr="001F536F">
        <w:rPr>
          <w:sz w:val="24"/>
          <w:szCs w:val="24"/>
        </w:rPr>
        <w:t>2.</w:t>
      </w:r>
      <w:r w:rsidR="00455FDC" w:rsidRPr="001F536F">
        <w:rPr>
          <w:sz w:val="24"/>
          <w:szCs w:val="24"/>
        </w:rPr>
        <w:t>Проанализировать состав и структуру расходов регионального бюджетана предоставление государственных и муниципальных услуг в той отрасли социально-культурной сферы, к которой относится выбранное учреждение. Анализ провести за три года: текущий финансовый год (по закону о бюджете) и в динамике за два предыдущих года (по отчету об исполнении бюджета), написать заключение по результатам анализа.</w:t>
      </w:r>
    </w:p>
    <w:p w:rsidR="00471795" w:rsidRPr="001F536F" w:rsidRDefault="00471795" w:rsidP="001F536F">
      <w:pPr>
        <w:ind w:firstLine="567"/>
        <w:jc w:val="both"/>
        <w:rPr>
          <w:b/>
          <w:sz w:val="24"/>
          <w:szCs w:val="24"/>
        </w:rPr>
      </w:pPr>
      <w:r w:rsidRPr="001F536F">
        <w:rPr>
          <w:b/>
          <w:sz w:val="24"/>
          <w:szCs w:val="24"/>
        </w:rPr>
        <w:t>МДК.01.03. Финансово-</w:t>
      </w:r>
      <w:proofErr w:type="gramStart"/>
      <w:r w:rsidRPr="001F536F">
        <w:rPr>
          <w:b/>
          <w:sz w:val="24"/>
          <w:szCs w:val="24"/>
        </w:rPr>
        <w:t>экономический механизм</w:t>
      </w:r>
      <w:proofErr w:type="gramEnd"/>
      <w:r w:rsidRPr="001F536F">
        <w:rPr>
          <w:b/>
          <w:sz w:val="24"/>
          <w:szCs w:val="24"/>
        </w:rPr>
        <w:t xml:space="preserve"> государственных закупок.</w:t>
      </w:r>
    </w:p>
    <w:p w:rsidR="00455FDC" w:rsidRPr="001F536F" w:rsidRDefault="001F536F" w:rsidP="001F536F">
      <w:pPr>
        <w:ind w:firstLine="567"/>
        <w:jc w:val="both"/>
        <w:rPr>
          <w:sz w:val="24"/>
          <w:szCs w:val="24"/>
        </w:rPr>
      </w:pPr>
      <w:r w:rsidRPr="001F536F">
        <w:rPr>
          <w:sz w:val="24"/>
          <w:szCs w:val="24"/>
        </w:rPr>
        <w:t>1.</w:t>
      </w:r>
      <w:r w:rsidR="00455FDC" w:rsidRPr="001F536F">
        <w:rPr>
          <w:sz w:val="24"/>
          <w:szCs w:val="24"/>
        </w:rPr>
        <w:t>Ознакомиться с реестром государственных контрактов, реализуемых на территории соответствующего субъекта Российской Федерации.</w:t>
      </w:r>
    </w:p>
    <w:p w:rsidR="00455FDC" w:rsidRPr="001F536F" w:rsidRDefault="001F536F" w:rsidP="001F536F">
      <w:pPr>
        <w:tabs>
          <w:tab w:val="left" w:pos="993"/>
        </w:tabs>
        <w:ind w:firstLine="567"/>
        <w:jc w:val="both"/>
        <w:rPr>
          <w:sz w:val="24"/>
          <w:szCs w:val="24"/>
        </w:rPr>
      </w:pPr>
      <w:r w:rsidRPr="001F536F">
        <w:rPr>
          <w:sz w:val="24"/>
          <w:szCs w:val="24"/>
        </w:rPr>
        <w:t>2.</w:t>
      </w:r>
      <w:r w:rsidR="00455FDC" w:rsidRPr="001F536F">
        <w:rPr>
          <w:sz w:val="24"/>
          <w:szCs w:val="24"/>
        </w:rPr>
        <w:t>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w:t>
      </w:r>
    </w:p>
    <w:p w:rsidR="00455FDC" w:rsidRPr="001F536F" w:rsidRDefault="001F536F" w:rsidP="001F536F">
      <w:pPr>
        <w:ind w:firstLine="567"/>
        <w:jc w:val="both"/>
        <w:rPr>
          <w:sz w:val="24"/>
          <w:szCs w:val="24"/>
        </w:rPr>
      </w:pPr>
      <w:r w:rsidRPr="001F536F">
        <w:rPr>
          <w:sz w:val="24"/>
          <w:szCs w:val="24"/>
        </w:rPr>
        <w:t>3.</w:t>
      </w:r>
      <w:r w:rsidR="00455FDC" w:rsidRPr="001F536F">
        <w:rPr>
          <w:sz w:val="24"/>
          <w:szCs w:val="24"/>
        </w:rPr>
        <w:t>Органы контроля процесса государственных (муниципальных) закупок в выбранном субъекте Российской Федерации.</w:t>
      </w:r>
    </w:p>
    <w:p w:rsidR="00455FDC" w:rsidRPr="001F536F" w:rsidRDefault="001F536F" w:rsidP="001F536F">
      <w:pPr>
        <w:ind w:firstLine="567"/>
        <w:jc w:val="both"/>
        <w:rPr>
          <w:sz w:val="24"/>
          <w:szCs w:val="24"/>
        </w:rPr>
      </w:pPr>
      <w:r w:rsidRPr="001F536F">
        <w:rPr>
          <w:sz w:val="24"/>
          <w:szCs w:val="24"/>
        </w:rPr>
        <w:t>4.</w:t>
      </w:r>
      <w:r w:rsidR="00455FDC" w:rsidRPr="001F536F">
        <w:rPr>
          <w:sz w:val="24"/>
          <w:szCs w:val="24"/>
        </w:rPr>
        <w:t>Проанализировать полномочия региональных органов исполнительной власти в сфере закупок.</w:t>
      </w:r>
    </w:p>
    <w:p w:rsidR="005B763E" w:rsidRPr="001F536F" w:rsidRDefault="001F536F" w:rsidP="001F536F">
      <w:pPr>
        <w:tabs>
          <w:tab w:val="left" w:pos="1134"/>
        </w:tabs>
        <w:ind w:firstLine="567"/>
        <w:jc w:val="both"/>
        <w:rPr>
          <w:sz w:val="24"/>
          <w:szCs w:val="24"/>
        </w:rPr>
      </w:pPr>
      <w:r w:rsidRPr="001F536F">
        <w:rPr>
          <w:sz w:val="24"/>
          <w:szCs w:val="24"/>
        </w:rPr>
        <w:t>5.</w:t>
      </w:r>
      <w:r w:rsidR="00455FDC" w:rsidRPr="001F536F">
        <w:rPr>
          <w:sz w:val="24"/>
          <w:szCs w:val="24"/>
        </w:rPr>
        <w:t>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p w:rsidR="00455FDC" w:rsidRPr="001F536F" w:rsidRDefault="00455FDC" w:rsidP="001F536F">
      <w:pPr>
        <w:ind w:firstLine="567"/>
        <w:jc w:val="both"/>
        <w:rPr>
          <w:sz w:val="24"/>
          <w:szCs w:val="24"/>
        </w:rPr>
      </w:pPr>
    </w:p>
    <w:p w:rsidR="008C6CD6" w:rsidRPr="001F536F" w:rsidRDefault="00CA00B4" w:rsidP="001F536F">
      <w:pPr>
        <w:ind w:firstLine="567"/>
        <w:jc w:val="both"/>
        <w:rPr>
          <w:sz w:val="24"/>
          <w:szCs w:val="24"/>
        </w:rPr>
      </w:pPr>
      <w:r w:rsidRPr="001F536F">
        <w:rPr>
          <w:b/>
          <w:sz w:val="24"/>
          <w:szCs w:val="24"/>
        </w:rPr>
        <w:t>5</w:t>
      </w:r>
      <w:r w:rsidR="004C1AAB" w:rsidRPr="001F536F">
        <w:rPr>
          <w:b/>
          <w:sz w:val="24"/>
          <w:szCs w:val="24"/>
        </w:rPr>
        <w:t xml:space="preserve"> Форма промежуточной аттестации по итогам прохождения практики –</w:t>
      </w:r>
      <w:r w:rsidR="00303B1E" w:rsidRPr="001F536F">
        <w:rPr>
          <w:sz w:val="24"/>
          <w:szCs w:val="24"/>
        </w:rPr>
        <w:t xml:space="preserve"> дифференцированный зачет по каждому профессиональному модулю.</w:t>
      </w:r>
    </w:p>
    <w:sectPr w:rsidR="008C6CD6" w:rsidRPr="001F536F" w:rsidSect="00BF1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3F86227"/>
    <w:multiLevelType w:val="hybridMultilevel"/>
    <w:tmpl w:val="748E01F2"/>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22C3574"/>
    <w:multiLevelType w:val="hybridMultilevel"/>
    <w:tmpl w:val="CA2A25A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0767"/>
    <w:rsid w:val="001A4305"/>
    <w:rsid w:val="001A7C1B"/>
    <w:rsid w:val="001B1187"/>
    <w:rsid w:val="001B6DDE"/>
    <w:rsid w:val="001C0909"/>
    <w:rsid w:val="001C557B"/>
    <w:rsid w:val="001C7DD4"/>
    <w:rsid w:val="001D2C4E"/>
    <w:rsid w:val="001D6B41"/>
    <w:rsid w:val="001E3D2E"/>
    <w:rsid w:val="001E73F2"/>
    <w:rsid w:val="001F1D7B"/>
    <w:rsid w:val="001F536F"/>
    <w:rsid w:val="001F6BCB"/>
    <w:rsid w:val="001F76F5"/>
    <w:rsid w:val="00200B7F"/>
    <w:rsid w:val="00205774"/>
    <w:rsid w:val="002062EF"/>
    <w:rsid w:val="0020781F"/>
    <w:rsid w:val="002215AE"/>
    <w:rsid w:val="0024041D"/>
    <w:rsid w:val="002416AC"/>
    <w:rsid w:val="002459E0"/>
    <w:rsid w:val="0024601C"/>
    <w:rsid w:val="00257DCF"/>
    <w:rsid w:val="00257EF9"/>
    <w:rsid w:val="0026292E"/>
    <w:rsid w:val="00273CC3"/>
    <w:rsid w:val="00274324"/>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3B1E"/>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7331E"/>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55FDC"/>
    <w:rsid w:val="004635EC"/>
    <w:rsid w:val="00465A43"/>
    <w:rsid w:val="0046644D"/>
    <w:rsid w:val="0046759F"/>
    <w:rsid w:val="00471795"/>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4E70"/>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63E"/>
    <w:rsid w:val="005B7F3B"/>
    <w:rsid w:val="005C25DF"/>
    <w:rsid w:val="005C2FC0"/>
    <w:rsid w:val="005C5178"/>
    <w:rsid w:val="005D0A0D"/>
    <w:rsid w:val="005D5062"/>
    <w:rsid w:val="005D520D"/>
    <w:rsid w:val="005D6323"/>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4E26"/>
    <w:rsid w:val="0073746E"/>
    <w:rsid w:val="00740597"/>
    <w:rsid w:val="007411D1"/>
    <w:rsid w:val="00745205"/>
    <w:rsid w:val="00747215"/>
    <w:rsid w:val="007507B7"/>
    <w:rsid w:val="00750FB7"/>
    <w:rsid w:val="007537F7"/>
    <w:rsid w:val="007607C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5267"/>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3325"/>
    <w:rsid w:val="00954431"/>
    <w:rsid w:val="00954CF7"/>
    <w:rsid w:val="0095718E"/>
    <w:rsid w:val="0096048B"/>
    <w:rsid w:val="00962393"/>
    <w:rsid w:val="0096342C"/>
    <w:rsid w:val="00971475"/>
    <w:rsid w:val="009812DB"/>
    <w:rsid w:val="00987C0D"/>
    <w:rsid w:val="00994D3A"/>
    <w:rsid w:val="009A04AD"/>
    <w:rsid w:val="009A5075"/>
    <w:rsid w:val="009A565B"/>
    <w:rsid w:val="009A58C5"/>
    <w:rsid w:val="009B111A"/>
    <w:rsid w:val="009B2447"/>
    <w:rsid w:val="009B3595"/>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56343"/>
    <w:rsid w:val="00B60A0B"/>
    <w:rsid w:val="00B67700"/>
    <w:rsid w:val="00B71E63"/>
    <w:rsid w:val="00B821BE"/>
    <w:rsid w:val="00B848BA"/>
    <w:rsid w:val="00B94321"/>
    <w:rsid w:val="00B95CDA"/>
    <w:rsid w:val="00B96BA3"/>
    <w:rsid w:val="00B96F97"/>
    <w:rsid w:val="00BA20BC"/>
    <w:rsid w:val="00BA7427"/>
    <w:rsid w:val="00BB10E0"/>
    <w:rsid w:val="00BB1B99"/>
    <w:rsid w:val="00BB3B2D"/>
    <w:rsid w:val="00BB7ABF"/>
    <w:rsid w:val="00BC3C91"/>
    <w:rsid w:val="00BC484F"/>
    <w:rsid w:val="00BD66D2"/>
    <w:rsid w:val="00BE03A3"/>
    <w:rsid w:val="00BF112A"/>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00B4"/>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13</cp:revision>
  <cp:lastPrinted>2021-02-04T07:16:00Z</cp:lastPrinted>
  <dcterms:created xsi:type="dcterms:W3CDTF">2021-02-04T06:04:00Z</dcterms:created>
  <dcterms:modified xsi:type="dcterms:W3CDTF">2021-02-09T10:38:00Z</dcterms:modified>
</cp:coreProperties>
</file>